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郑州市疾病预防控制中心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“2023年郑州市社会心理服务体系</w:t>
      </w:r>
      <w:r>
        <w:rPr>
          <w:rFonts w:hint="eastAsia" w:ascii="方正小标宋简体" w:hAnsi="宋体" w:eastAsia="方正小标宋简体" w:cs="宋体"/>
          <w:bCs/>
          <w:color w:val="000000"/>
          <w:kern w:val="0"/>
          <w:sz w:val="44"/>
          <w:szCs w:val="44"/>
          <w:lang w:val="en-US" w:eastAsia="zh-CN"/>
        </w:rPr>
        <w:t xml:space="preserve">         </w:t>
      </w:r>
      <w:r>
        <w:rPr>
          <w:rFonts w:hint="eastAsia" w:ascii="方正小标宋简体" w:hAnsi="宋体" w:eastAsia="方正小标宋简体" w:cs="宋体"/>
          <w:bCs/>
          <w:color w:val="000000"/>
          <w:kern w:val="0"/>
          <w:sz w:val="44"/>
          <w:szCs w:val="44"/>
        </w:rPr>
        <w:t>建设宣传工作”招标文件</w:t>
      </w:r>
    </w:p>
    <w:p>
      <w:pPr>
        <w:widowControl/>
        <w:wordWrap w:val="0"/>
        <w:spacing w:line="480" w:lineRule="atLeast"/>
        <w:ind w:firstLine="560" w:firstLineChars="200"/>
        <w:jc w:val="left"/>
        <w:rPr>
          <w:rFonts w:ascii="仿宋_GB2312" w:hAnsi="宋体" w:eastAsia="仿宋_GB2312" w:cs="宋体"/>
          <w:color w:val="000000"/>
          <w:kern w:val="0"/>
          <w:sz w:val="32"/>
          <w:szCs w:val="32"/>
        </w:rPr>
      </w:pPr>
      <w:r>
        <w:rPr>
          <w:rFonts w:hint="eastAsia" w:ascii="宋体" w:hAnsi="宋体" w:cs="宋体"/>
          <w:color w:val="000000"/>
          <w:kern w:val="0"/>
          <w:sz w:val="28"/>
          <w:szCs w:val="28"/>
        </w:rPr>
        <w:t>现对我中心“2023年郑州市社会心理服务体系建设宣传工作”进行邀标采购，邀请符合条件的单位积极响应，相关招标事宜如下：</w:t>
      </w:r>
    </w:p>
    <w:p>
      <w:pPr>
        <w:widowControl/>
        <w:spacing w:line="560" w:lineRule="exact"/>
        <w:ind w:firstLine="562"/>
        <w:jc w:val="left"/>
        <w:rPr>
          <w:rFonts w:hint="eastAsia" w:ascii="黑体" w:hAnsi="黑体" w:eastAsia="黑体" w:cs="宋体"/>
          <w:color w:val="000000"/>
          <w:kern w:val="0"/>
          <w:sz w:val="28"/>
          <w:szCs w:val="28"/>
        </w:rPr>
      </w:pPr>
      <w:r>
        <w:rPr>
          <w:rFonts w:hint="eastAsia" w:ascii="黑体" w:hAnsi="黑体" w:eastAsia="黑体" w:cs="宋体"/>
          <w:bCs/>
          <w:color w:val="000000"/>
          <w:kern w:val="0"/>
          <w:sz w:val="28"/>
          <w:szCs w:val="28"/>
        </w:rPr>
        <w:t>一、项目名称</w:t>
      </w:r>
    </w:p>
    <w:p>
      <w:pPr>
        <w:widowControl/>
        <w:wordWrap w:val="0"/>
        <w:spacing w:line="480" w:lineRule="atLeast"/>
        <w:ind w:left="210" w:leftChars="100" w:firstLine="280" w:firstLineChars="100"/>
        <w:jc w:val="left"/>
        <w:rPr>
          <w:rFonts w:hint="eastAsia"/>
          <w:b/>
          <w:bCs/>
          <w:sz w:val="36"/>
          <w:szCs w:val="36"/>
        </w:rPr>
      </w:pPr>
      <w:r>
        <w:rPr>
          <w:rFonts w:hint="eastAsia" w:ascii="宋体" w:hAnsi="宋体" w:cs="宋体"/>
          <w:color w:val="000000"/>
          <w:kern w:val="0"/>
          <w:sz w:val="28"/>
          <w:szCs w:val="28"/>
        </w:rPr>
        <w:t>郑州市疾病预防控制中心“2023年郑州市社会心理服务体系建设宣传工作”。</w:t>
      </w:r>
    </w:p>
    <w:p>
      <w:pPr>
        <w:widowControl/>
        <w:spacing w:line="560" w:lineRule="exact"/>
        <w:ind w:firstLine="562"/>
        <w:jc w:val="left"/>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二、招标方式</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邀标采购</w:t>
      </w:r>
    </w:p>
    <w:p>
      <w:pPr>
        <w:widowControl/>
        <w:spacing w:line="560" w:lineRule="exact"/>
        <w:ind w:firstLine="562"/>
        <w:jc w:val="left"/>
        <w:rPr>
          <w:rFonts w:hint="eastAsia" w:ascii="黑体" w:hAnsi="黑体" w:eastAsia="黑体" w:cs="宋体"/>
          <w:bCs/>
          <w:color w:val="000000"/>
          <w:kern w:val="0"/>
          <w:sz w:val="28"/>
          <w:szCs w:val="28"/>
        </w:rPr>
      </w:pPr>
      <w:r>
        <w:rPr>
          <w:rFonts w:hint="eastAsia" w:ascii="黑体" w:hAnsi="黑体" w:eastAsia="黑体" w:cs="宋体"/>
          <w:bCs/>
          <w:color w:val="000000"/>
          <w:kern w:val="0"/>
          <w:sz w:val="28"/>
          <w:szCs w:val="28"/>
        </w:rPr>
        <w:t>三、采购内容</w:t>
      </w:r>
    </w:p>
    <w:tbl>
      <w:tblPr>
        <w:tblStyle w:val="11"/>
        <w:tblW w:w="9280" w:type="dxa"/>
        <w:tblInd w:w="24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0"/>
        <w:gridCol w:w="3828"/>
        <w:gridCol w:w="1417"/>
        <w:gridCol w:w="992"/>
        <w:gridCol w:w="2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9" w:hRule="atLeast"/>
        </w:trPr>
        <w:tc>
          <w:tcPr>
            <w:tcW w:w="1000" w:type="dxa"/>
            <w:shd w:val="clear" w:color="auto" w:fill="C0C0C0"/>
            <w:noWrap w:val="0"/>
            <w:tcMar>
              <w:top w:w="0" w:type="dxa"/>
              <w:left w:w="108" w:type="dxa"/>
              <w:bottom w:w="0" w:type="dxa"/>
              <w:right w:w="108" w:type="dxa"/>
            </w:tcMar>
            <w:vAlign w:val="center"/>
          </w:tcPr>
          <w:p>
            <w:pPr>
              <w:widowControl/>
              <w:spacing w:line="360" w:lineRule="atLeast"/>
              <w:ind w:firstLine="138" w:firstLineChars="49"/>
              <w:jc w:val="left"/>
              <w:rPr>
                <w:rFonts w:ascii="宋体" w:hAnsi="宋体" w:cs="宋体"/>
                <w:color w:val="000000"/>
                <w:kern w:val="0"/>
                <w:sz w:val="28"/>
                <w:szCs w:val="28"/>
              </w:rPr>
            </w:pPr>
            <w:r>
              <w:rPr>
                <w:rFonts w:hint="eastAsia" w:ascii="宋体" w:hAnsi="宋体" w:cs="宋体"/>
                <w:b/>
                <w:bCs/>
                <w:color w:val="000000"/>
                <w:kern w:val="0"/>
                <w:sz w:val="28"/>
                <w:szCs w:val="28"/>
              </w:rPr>
              <w:t>分包</w:t>
            </w:r>
          </w:p>
        </w:tc>
        <w:tc>
          <w:tcPr>
            <w:tcW w:w="3828" w:type="dxa"/>
            <w:shd w:val="clear" w:color="auto" w:fill="C0C0C0"/>
            <w:noWrap w:val="0"/>
            <w:tcMar>
              <w:top w:w="0" w:type="dxa"/>
              <w:left w:w="108" w:type="dxa"/>
              <w:bottom w:w="0" w:type="dxa"/>
              <w:right w:w="108" w:type="dxa"/>
            </w:tcMar>
            <w:vAlign w:val="center"/>
          </w:tcPr>
          <w:p>
            <w:pPr>
              <w:widowControl/>
              <w:spacing w:line="360" w:lineRule="atLeast"/>
              <w:jc w:val="center"/>
              <w:rPr>
                <w:rFonts w:ascii="宋体" w:hAnsi="宋体" w:cs="宋体"/>
                <w:color w:val="000000"/>
                <w:kern w:val="0"/>
                <w:sz w:val="28"/>
                <w:szCs w:val="28"/>
              </w:rPr>
            </w:pPr>
            <w:r>
              <w:rPr>
                <w:rFonts w:hint="eastAsia" w:ascii="宋体" w:hAnsi="宋体" w:cs="宋体"/>
                <w:b/>
                <w:bCs/>
                <w:color w:val="000000"/>
                <w:kern w:val="0"/>
                <w:sz w:val="28"/>
                <w:szCs w:val="28"/>
              </w:rPr>
              <w:t>名称</w:t>
            </w:r>
          </w:p>
        </w:tc>
        <w:tc>
          <w:tcPr>
            <w:tcW w:w="1417" w:type="dxa"/>
            <w:shd w:val="clear" w:color="auto" w:fill="C0C0C0"/>
            <w:noWrap w:val="0"/>
            <w:tcMar>
              <w:top w:w="0" w:type="dxa"/>
              <w:left w:w="108" w:type="dxa"/>
              <w:bottom w:w="0" w:type="dxa"/>
              <w:right w:w="108" w:type="dxa"/>
            </w:tcMar>
            <w:vAlign w:val="center"/>
          </w:tcPr>
          <w:p>
            <w:pPr>
              <w:widowControl/>
              <w:spacing w:line="360" w:lineRule="atLeast"/>
              <w:ind w:firstLine="138" w:firstLineChars="49"/>
              <w:jc w:val="left"/>
              <w:rPr>
                <w:rFonts w:ascii="宋体" w:hAnsi="宋体" w:cs="宋体"/>
                <w:color w:val="000000"/>
                <w:kern w:val="0"/>
                <w:sz w:val="28"/>
                <w:szCs w:val="28"/>
              </w:rPr>
            </w:pPr>
            <w:r>
              <w:rPr>
                <w:rFonts w:hint="eastAsia" w:ascii="宋体" w:hAnsi="宋体" w:cs="宋体"/>
                <w:b/>
                <w:bCs/>
                <w:color w:val="000000"/>
                <w:kern w:val="0"/>
                <w:sz w:val="28"/>
                <w:szCs w:val="28"/>
              </w:rPr>
              <w:t>单位</w:t>
            </w:r>
          </w:p>
        </w:tc>
        <w:tc>
          <w:tcPr>
            <w:tcW w:w="992" w:type="dxa"/>
            <w:shd w:val="clear" w:color="auto" w:fill="C0C0C0"/>
            <w:noWrap w:val="0"/>
            <w:tcMar>
              <w:top w:w="0" w:type="dxa"/>
              <w:left w:w="108" w:type="dxa"/>
              <w:bottom w:w="0" w:type="dxa"/>
              <w:right w:w="108" w:type="dxa"/>
            </w:tcMar>
            <w:vAlign w:val="center"/>
          </w:tcPr>
          <w:p>
            <w:pPr>
              <w:widowControl/>
              <w:spacing w:line="360" w:lineRule="atLeast"/>
              <w:ind w:left="22"/>
              <w:jc w:val="center"/>
              <w:rPr>
                <w:rFonts w:ascii="宋体" w:hAnsi="宋体" w:cs="宋体"/>
                <w:color w:val="000000"/>
                <w:kern w:val="0"/>
                <w:sz w:val="28"/>
                <w:szCs w:val="28"/>
              </w:rPr>
            </w:pPr>
            <w:r>
              <w:rPr>
                <w:rFonts w:hint="eastAsia" w:ascii="宋体" w:hAnsi="宋体" w:cs="宋体"/>
                <w:b/>
                <w:bCs/>
                <w:color w:val="000000"/>
                <w:kern w:val="0"/>
                <w:sz w:val="28"/>
                <w:szCs w:val="28"/>
              </w:rPr>
              <w:t>数量</w:t>
            </w:r>
          </w:p>
        </w:tc>
        <w:tc>
          <w:tcPr>
            <w:tcW w:w="2043" w:type="dxa"/>
            <w:shd w:val="clear" w:color="auto" w:fill="C0C0C0"/>
            <w:noWrap w:val="0"/>
            <w:tcMar>
              <w:top w:w="0" w:type="dxa"/>
              <w:left w:w="108" w:type="dxa"/>
              <w:bottom w:w="0" w:type="dxa"/>
              <w:right w:w="108" w:type="dxa"/>
            </w:tcMar>
            <w:vAlign w:val="center"/>
          </w:tcPr>
          <w:p>
            <w:pPr>
              <w:widowControl/>
              <w:spacing w:line="360" w:lineRule="atLeast"/>
              <w:jc w:val="center"/>
              <w:rPr>
                <w:rFonts w:ascii="宋体" w:hAnsi="宋体" w:cs="宋体"/>
                <w:color w:val="000000"/>
                <w:kern w:val="0"/>
                <w:sz w:val="28"/>
                <w:szCs w:val="28"/>
              </w:rPr>
            </w:pPr>
            <w:r>
              <w:rPr>
                <w:rFonts w:hint="eastAsia" w:ascii="宋体" w:hAnsi="宋体" w:cs="宋体"/>
                <w:b/>
                <w:bCs/>
                <w:color w:val="000000"/>
                <w:kern w:val="0"/>
                <w:sz w:val="28"/>
                <w:szCs w:val="28"/>
              </w:rPr>
              <w:t>参数要求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20" w:hRule="atLeast"/>
        </w:trPr>
        <w:tc>
          <w:tcPr>
            <w:tcW w:w="1000" w:type="dxa"/>
            <w:noWrap w:val="0"/>
            <w:tcMar>
              <w:top w:w="0" w:type="dxa"/>
              <w:left w:w="108" w:type="dxa"/>
              <w:bottom w:w="0" w:type="dxa"/>
              <w:right w:w="108" w:type="dxa"/>
            </w:tcMar>
            <w:vAlign w:val="center"/>
          </w:tcPr>
          <w:p>
            <w:pPr>
              <w:widowControl/>
              <w:spacing w:line="360" w:lineRule="atLeast"/>
              <w:ind w:firstLine="464" w:firstLineChars="166"/>
              <w:rPr>
                <w:rFonts w:ascii="宋体" w:hAnsi="宋体" w:cs="宋体"/>
                <w:color w:val="000000"/>
                <w:kern w:val="0"/>
                <w:sz w:val="28"/>
                <w:szCs w:val="28"/>
              </w:rPr>
            </w:pPr>
            <w:r>
              <w:rPr>
                <w:rFonts w:hint="eastAsia" w:ascii="宋体" w:hAnsi="宋体" w:cs="宋体"/>
                <w:color w:val="000000"/>
                <w:kern w:val="0"/>
                <w:sz w:val="28"/>
                <w:szCs w:val="28"/>
              </w:rPr>
              <w:t>1</w:t>
            </w:r>
          </w:p>
        </w:tc>
        <w:tc>
          <w:tcPr>
            <w:tcW w:w="3828" w:type="dxa"/>
            <w:noWrap w:val="0"/>
            <w:tcMar>
              <w:top w:w="0" w:type="dxa"/>
              <w:left w:w="108" w:type="dxa"/>
              <w:bottom w:w="0" w:type="dxa"/>
              <w:right w:w="108" w:type="dxa"/>
            </w:tcMar>
            <w:vAlign w:val="center"/>
          </w:tcPr>
          <w:p>
            <w:pPr>
              <w:widowControl/>
              <w:spacing w:line="360" w:lineRule="atLeast"/>
              <w:jc w:val="center"/>
              <w:rPr>
                <w:rFonts w:ascii="宋体" w:hAnsi="宋体" w:cs="宋体"/>
                <w:color w:val="000000"/>
                <w:kern w:val="0"/>
                <w:sz w:val="28"/>
                <w:szCs w:val="28"/>
              </w:rPr>
            </w:pPr>
            <w:r>
              <w:rPr>
                <w:rFonts w:hint="eastAsia" w:ascii="宋体" w:hAnsi="宋体" w:cs="宋体"/>
                <w:color w:val="000000"/>
                <w:kern w:val="0"/>
                <w:sz w:val="28"/>
                <w:szCs w:val="28"/>
              </w:rPr>
              <w:t>“2023年郑州市社会心理服务体系建设宣传工作”</w:t>
            </w:r>
          </w:p>
        </w:tc>
        <w:tc>
          <w:tcPr>
            <w:tcW w:w="1417" w:type="dxa"/>
            <w:noWrap w:val="0"/>
            <w:tcMar>
              <w:top w:w="0" w:type="dxa"/>
              <w:left w:w="108" w:type="dxa"/>
              <w:bottom w:w="0" w:type="dxa"/>
              <w:right w:w="108" w:type="dxa"/>
            </w:tcMar>
            <w:vAlign w:val="center"/>
          </w:tcPr>
          <w:p>
            <w:pPr>
              <w:spacing w:line="360" w:lineRule="atLeast"/>
              <w:ind w:firstLine="560" w:firstLineChars="200"/>
              <w:rPr>
                <w:rFonts w:ascii="宋体" w:hAnsi="宋体" w:cs="宋体"/>
                <w:color w:val="000000"/>
                <w:kern w:val="0"/>
                <w:sz w:val="28"/>
                <w:szCs w:val="28"/>
              </w:rPr>
            </w:pPr>
          </w:p>
        </w:tc>
        <w:tc>
          <w:tcPr>
            <w:tcW w:w="992" w:type="dxa"/>
            <w:noWrap w:val="0"/>
            <w:tcMar>
              <w:top w:w="0" w:type="dxa"/>
              <w:left w:w="108" w:type="dxa"/>
              <w:bottom w:w="0" w:type="dxa"/>
              <w:right w:w="108" w:type="dxa"/>
            </w:tcMar>
            <w:vAlign w:val="center"/>
          </w:tcPr>
          <w:p>
            <w:pPr>
              <w:spacing w:line="360" w:lineRule="atLeast"/>
              <w:ind w:left="20"/>
              <w:jc w:val="center"/>
              <w:rPr>
                <w:rFonts w:ascii="宋体" w:hAnsi="宋体" w:cs="宋体"/>
                <w:color w:val="000000"/>
                <w:kern w:val="0"/>
                <w:sz w:val="28"/>
                <w:szCs w:val="28"/>
              </w:rPr>
            </w:pPr>
          </w:p>
        </w:tc>
        <w:tc>
          <w:tcPr>
            <w:tcW w:w="2043" w:type="dxa"/>
            <w:noWrap w:val="0"/>
            <w:tcMar>
              <w:top w:w="0" w:type="dxa"/>
              <w:left w:w="108" w:type="dxa"/>
              <w:bottom w:w="0" w:type="dxa"/>
              <w:right w:w="108" w:type="dxa"/>
            </w:tcMar>
            <w:vAlign w:val="center"/>
          </w:tcPr>
          <w:p>
            <w:pPr>
              <w:widowControl/>
              <w:spacing w:line="360" w:lineRule="atLeas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见附表</w:t>
            </w:r>
          </w:p>
        </w:tc>
      </w:tr>
    </w:tbl>
    <w:p>
      <w:pPr>
        <w:widowControl/>
        <w:spacing w:line="560" w:lineRule="exact"/>
        <w:ind w:firstLine="560" w:firstLineChars="200"/>
        <w:jc w:val="left"/>
        <w:rPr>
          <w:rFonts w:hint="eastAsia" w:ascii="宋体" w:hAnsi="宋体" w:cs="宋体"/>
          <w:bCs/>
          <w:color w:val="000000"/>
          <w:kern w:val="0"/>
          <w:sz w:val="28"/>
          <w:szCs w:val="28"/>
        </w:rPr>
      </w:pPr>
      <w:r>
        <w:rPr>
          <w:rFonts w:hint="eastAsia" w:ascii="黑体" w:hAnsi="黑体" w:eastAsia="黑体" w:cs="宋体"/>
          <w:bCs/>
          <w:color w:val="000000"/>
          <w:kern w:val="0"/>
          <w:sz w:val="28"/>
          <w:szCs w:val="28"/>
        </w:rPr>
        <w:t>四、采购预算金额：15万</w:t>
      </w:r>
      <w:r>
        <w:rPr>
          <w:rFonts w:hint="eastAsia" w:ascii="宋体" w:hAnsi="宋体" w:cs="宋体"/>
          <w:bCs/>
          <w:color w:val="000000"/>
          <w:kern w:val="0"/>
          <w:sz w:val="28"/>
          <w:szCs w:val="28"/>
        </w:rPr>
        <w:t>。</w:t>
      </w:r>
    </w:p>
    <w:p>
      <w:pPr>
        <w:widowControl/>
        <w:spacing w:line="560" w:lineRule="exact"/>
        <w:ind w:firstLine="560" w:firstLineChars="200"/>
        <w:jc w:val="left"/>
        <w:rPr>
          <w:rFonts w:ascii="黑体" w:hAnsi="黑体" w:eastAsia="黑体" w:cs="宋体"/>
          <w:bCs/>
          <w:kern w:val="0"/>
          <w:sz w:val="28"/>
          <w:szCs w:val="28"/>
        </w:rPr>
      </w:pPr>
      <w:r>
        <w:rPr>
          <w:rFonts w:hint="eastAsia" w:ascii="黑体" w:hAnsi="黑体" w:eastAsia="黑体" w:cs="宋体"/>
          <w:bCs/>
          <w:kern w:val="0"/>
          <w:sz w:val="28"/>
          <w:szCs w:val="28"/>
        </w:rPr>
        <w:t>五、服务期：2023.5.26-2023.10.26</w:t>
      </w:r>
      <w:r>
        <w:rPr>
          <w:rFonts w:hint="eastAsia" w:ascii="宋体" w:hAnsi="宋体" w:cs="宋体"/>
          <w:bCs/>
          <w:kern w:val="0"/>
          <w:sz w:val="28"/>
          <w:szCs w:val="28"/>
        </w:rPr>
        <w:t>日</w:t>
      </w:r>
      <w:r>
        <w:rPr>
          <w:rFonts w:hint="eastAsia" w:ascii="黑体" w:hAnsi="黑体" w:eastAsia="黑体" w:cs="宋体"/>
          <w:bCs/>
          <w:kern w:val="0"/>
          <w:sz w:val="28"/>
          <w:szCs w:val="28"/>
        </w:rPr>
        <w:t>。</w:t>
      </w:r>
    </w:p>
    <w:p>
      <w:pPr>
        <w:spacing w:line="360" w:lineRule="auto"/>
        <w:ind w:firstLine="560" w:firstLineChars="200"/>
        <w:rPr>
          <w:rFonts w:hint="eastAsia" w:ascii="宋体" w:hAnsi="宋体" w:cs="宋体"/>
          <w:b/>
          <w:color w:val="000000"/>
          <w:kern w:val="0"/>
          <w:sz w:val="28"/>
          <w:szCs w:val="28"/>
        </w:rPr>
      </w:pPr>
      <w:r>
        <w:rPr>
          <w:rFonts w:hint="eastAsia" w:ascii="黑体" w:hAnsi="黑体" w:eastAsia="黑体" w:cs="宋体"/>
          <w:bCs/>
          <w:color w:val="000000"/>
          <w:kern w:val="0"/>
          <w:sz w:val="28"/>
          <w:szCs w:val="28"/>
        </w:rPr>
        <w:t>六、服务内容：</w:t>
      </w:r>
      <w:r>
        <w:rPr>
          <w:rFonts w:hint="eastAsia" w:ascii="宋体" w:hAnsi="宋体" w:cs="宋体"/>
          <w:sz w:val="28"/>
          <w:szCs w:val="28"/>
        </w:rPr>
        <w:t>社会心理服务体系建设促进活动策划、组织及传播、多平台多媒体整合宣发等全案设计与执行，对于全人群进行宣传覆盖，并完成阅读量、播放量等数据要求。项目结束后形成总结性报告</w:t>
      </w:r>
      <w:r>
        <w:rPr>
          <w:rFonts w:hint="eastAsia" w:ascii="宋体" w:hAnsi="宋体" w:cs="宋体"/>
          <w:bCs/>
          <w:color w:val="000000"/>
          <w:kern w:val="0"/>
          <w:sz w:val="28"/>
          <w:szCs w:val="28"/>
        </w:rPr>
        <w:t>。</w:t>
      </w:r>
    </w:p>
    <w:p>
      <w:pPr>
        <w:widowControl/>
        <w:spacing w:line="560" w:lineRule="exact"/>
        <w:ind w:firstLine="562"/>
        <w:jc w:val="left"/>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七、响应人资质要求</w:t>
      </w:r>
    </w:p>
    <w:p>
      <w:pPr>
        <w:widowControl/>
        <w:wordWrap w:val="0"/>
        <w:spacing w:line="480" w:lineRule="atLeast"/>
        <w:ind w:firstLine="840" w:firstLineChars="300"/>
        <w:jc w:val="left"/>
        <w:rPr>
          <w:rFonts w:ascii="宋体" w:hAnsi="宋体" w:cs="宋体"/>
          <w:color w:val="000000"/>
          <w:kern w:val="0"/>
          <w:sz w:val="28"/>
          <w:szCs w:val="28"/>
        </w:rPr>
      </w:pPr>
      <w:r>
        <w:rPr>
          <w:rFonts w:hint="eastAsia" w:ascii="宋体" w:hAnsi="宋体" w:cs="宋体"/>
          <w:color w:val="000000"/>
          <w:kern w:val="0"/>
          <w:sz w:val="28"/>
          <w:szCs w:val="28"/>
        </w:rPr>
        <w:t>1、具有良好的商业信誉及完善的售后服务体系的企业法人，在法律和财务方面独立，并与采购人无任何隶属关系；</w:t>
      </w:r>
    </w:p>
    <w:p>
      <w:pPr>
        <w:widowControl/>
        <w:wordWrap w:val="0"/>
        <w:spacing w:line="480" w:lineRule="atLeast"/>
        <w:ind w:left="239" w:firstLine="560"/>
        <w:jc w:val="left"/>
        <w:rPr>
          <w:rFonts w:ascii="宋体" w:hAnsi="宋体" w:cs="宋体"/>
          <w:color w:val="000000"/>
          <w:kern w:val="0"/>
          <w:sz w:val="28"/>
          <w:szCs w:val="28"/>
        </w:rPr>
      </w:pPr>
      <w:r>
        <w:rPr>
          <w:rFonts w:hint="eastAsia" w:ascii="宋体" w:hAnsi="宋体" w:cs="宋体"/>
          <w:color w:val="000000"/>
          <w:kern w:val="0"/>
          <w:sz w:val="28"/>
          <w:szCs w:val="28"/>
        </w:rPr>
        <w:t>2、响应人须具有国家规定的相关资质；</w:t>
      </w:r>
    </w:p>
    <w:p>
      <w:pPr>
        <w:widowControl/>
        <w:wordWrap w:val="0"/>
        <w:spacing w:line="480" w:lineRule="atLeast"/>
        <w:ind w:left="239" w:firstLine="560"/>
        <w:jc w:val="left"/>
        <w:rPr>
          <w:rFonts w:ascii="宋体" w:hAnsi="宋体" w:cs="宋体"/>
          <w:color w:val="000000"/>
          <w:kern w:val="0"/>
          <w:sz w:val="28"/>
          <w:szCs w:val="28"/>
        </w:rPr>
      </w:pPr>
      <w:r>
        <w:rPr>
          <w:rFonts w:hint="eastAsia" w:ascii="宋体" w:hAnsi="宋体" w:cs="宋体"/>
          <w:color w:val="000000"/>
          <w:kern w:val="0"/>
          <w:sz w:val="28"/>
          <w:szCs w:val="28"/>
        </w:rPr>
        <w:t>3、最近三年内，在经营活动中没有重大违法、违纪行为；</w:t>
      </w:r>
    </w:p>
    <w:p>
      <w:pPr>
        <w:widowControl/>
        <w:wordWrap w:val="0"/>
        <w:spacing w:line="480" w:lineRule="atLeast"/>
        <w:ind w:left="239" w:firstLine="560"/>
        <w:jc w:val="left"/>
        <w:rPr>
          <w:rFonts w:ascii="宋体" w:hAnsi="宋体" w:cs="宋体"/>
          <w:color w:val="000000"/>
          <w:kern w:val="0"/>
          <w:sz w:val="28"/>
          <w:szCs w:val="28"/>
        </w:rPr>
      </w:pPr>
      <w:r>
        <w:rPr>
          <w:rFonts w:hint="eastAsia" w:ascii="宋体" w:hAnsi="宋体" w:cs="宋体"/>
          <w:color w:val="000000"/>
          <w:kern w:val="0"/>
          <w:sz w:val="28"/>
          <w:szCs w:val="28"/>
        </w:rPr>
        <w:t>4、具有履行合同所必需的专业技术能力；</w:t>
      </w:r>
    </w:p>
    <w:p>
      <w:pPr>
        <w:widowControl/>
        <w:wordWrap w:val="0"/>
        <w:spacing w:line="480" w:lineRule="atLeast"/>
        <w:ind w:left="239" w:firstLine="560"/>
        <w:jc w:val="left"/>
        <w:rPr>
          <w:rFonts w:ascii="宋体" w:hAnsi="宋体" w:cs="宋体"/>
          <w:color w:val="000000"/>
          <w:kern w:val="0"/>
          <w:sz w:val="28"/>
          <w:szCs w:val="28"/>
        </w:rPr>
      </w:pPr>
      <w:r>
        <w:rPr>
          <w:rFonts w:hint="eastAsia" w:ascii="宋体" w:hAnsi="宋体" w:cs="宋体"/>
          <w:color w:val="000000"/>
          <w:kern w:val="0"/>
          <w:sz w:val="28"/>
          <w:szCs w:val="28"/>
        </w:rPr>
        <w:t>5、相关法律、法规规定的其他条件。</w:t>
      </w:r>
    </w:p>
    <w:p>
      <w:pPr>
        <w:widowControl/>
        <w:spacing w:line="560" w:lineRule="exact"/>
        <w:ind w:firstLine="562"/>
        <w:jc w:val="left"/>
        <w:rPr>
          <w:rFonts w:hint="eastAsia" w:ascii="黑体" w:hAnsi="黑体" w:eastAsia="黑体" w:cs="宋体"/>
          <w:bCs/>
          <w:color w:val="000000"/>
          <w:kern w:val="0"/>
          <w:sz w:val="28"/>
          <w:szCs w:val="28"/>
        </w:rPr>
      </w:pPr>
      <w:r>
        <w:rPr>
          <w:rFonts w:hint="eastAsia" w:ascii="黑体" w:hAnsi="黑体" w:eastAsia="黑体" w:cs="宋体"/>
          <w:bCs/>
          <w:color w:val="000000"/>
          <w:kern w:val="0"/>
          <w:sz w:val="28"/>
          <w:szCs w:val="28"/>
        </w:rPr>
        <w:t>八、响应要求</w:t>
      </w:r>
    </w:p>
    <w:p>
      <w:pPr>
        <w:widowControl/>
        <w:wordWrap w:val="0"/>
        <w:spacing w:line="48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1、投标时需附营业执照副本复印件、法人代表身份证复印件（所附证件须加盖公章）和本项目所要求的资质资料。未按要求提交上述资格证明文件的不予受理。</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2、投标文件递交至：投标文件在开标当天带至开标现场（郑州市疾病预防控制中心1号楼2楼会议室）。</w:t>
      </w:r>
    </w:p>
    <w:p>
      <w:pPr>
        <w:widowControl/>
        <w:wordWrap w:val="0"/>
        <w:spacing w:line="48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3、响应文件截至时间（2023年 5月</w:t>
      </w:r>
      <w:r>
        <w:rPr>
          <w:rFonts w:hint="eastAsia" w:ascii="宋体" w:hAnsi="宋体" w:cs="宋体"/>
          <w:color w:val="000000"/>
          <w:kern w:val="0"/>
          <w:sz w:val="28"/>
          <w:szCs w:val="28"/>
          <w:lang w:val="en-US" w:eastAsia="zh-CN"/>
        </w:rPr>
        <w:t>19</w:t>
      </w:r>
      <w:r>
        <w:rPr>
          <w:rFonts w:hint="eastAsia" w:ascii="宋体" w:hAnsi="宋体" w:cs="宋体"/>
          <w:color w:val="000000"/>
          <w:kern w:val="0"/>
          <w:sz w:val="28"/>
          <w:szCs w:val="28"/>
        </w:rPr>
        <w:t>日下午15:00）。</w:t>
      </w:r>
    </w:p>
    <w:p>
      <w:pPr>
        <w:widowControl/>
        <w:wordWrap w:val="0"/>
        <w:spacing w:line="480" w:lineRule="atLeas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4、项目联系人：张老师，咨询电话：0371-86621001。</w:t>
      </w:r>
    </w:p>
    <w:p>
      <w:pPr>
        <w:widowControl/>
        <w:spacing w:line="560" w:lineRule="exact"/>
        <w:ind w:firstLine="562"/>
        <w:jc w:val="left"/>
        <w:rPr>
          <w:rFonts w:hint="eastAsia" w:ascii="黑体" w:hAnsi="黑体" w:eastAsia="黑体" w:cs="宋体"/>
          <w:bCs/>
          <w:color w:val="000000"/>
          <w:kern w:val="0"/>
          <w:sz w:val="28"/>
          <w:szCs w:val="28"/>
        </w:rPr>
      </w:pPr>
      <w:r>
        <w:rPr>
          <w:rFonts w:hint="eastAsia" w:ascii="黑体" w:hAnsi="黑体" w:eastAsia="黑体" w:cs="宋体"/>
          <w:bCs/>
          <w:color w:val="000000"/>
          <w:kern w:val="0"/>
          <w:sz w:val="28"/>
          <w:szCs w:val="28"/>
        </w:rPr>
        <w:t>九、评标方式</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采购小组综合打分，总分排名第一的为成交人。</w:t>
      </w:r>
    </w:p>
    <w:p>
      <w:pPr>
        <w:widowControl/>
        <w:spacing w:line="560" w:lineRule="exact"/>
        <w:ind w:firstLine="562"/>
        <w:jc w:val="left"/>
        <w:rPr>
          <w:rFonts w:hint="eastAsia" w:ascii="黑体" w:hAnsi="黑体" w:eastAsia="黑体" w:cs="宋体"/>
          <w:bCs/>
          <w:color w:val="000000"/>
          <w:kern w:val="0"/>
          <w:sz w:val="28"/>
          <w:szCs w:val="28"/>
        </w:rPr>
      </w:pPr>
      <w:r>
        <w:rPr>
          <w:rFonts w:hint="eastAsia" w:ascii="黑体" w:hAnsi="黑体" w:eastAsia="黑体" w:cs="宋体"/>
          <w:bCs/>
          <w:color w:val="000000"/>
          <w:kern w:val="0"/>
          <w:sz w:val="28"/>
          <w:szCs w:val="28"/>
        </w:rPr>
        <w:t>十、特殊说明</w:t>
      </w:r>
    </w:p>
    <w:p>
      <w:pPr>
        <w:widowControl/>
        <w:wordWrap w:val="0"/>
        <w:spacing w:line="480" w:lineRule="atLeas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截至投标文件递交时间，投标商（有效投标商）不足3家的，择日重新招标。</w:t>
      </w:r>
    </w:p>
    <w:p>
      <w:pPr>
        <w:widowControl/>
        <w:spacing w:line="560" w:lineRule="exact"/>
        <w:ind w:firstLine="562"/>
        <w:jc w:val="left"/>
        <w:rPr>
          <w:rFonts w:hint="eastAsia" w:ascii="黑体" w:hAnsi="黑体" w:eastAsia="黑体" w:cs="宋体"/>
          <w:bCs/>
          <w:color w:val="000000"/>
          <w:kern w:val="0"/>
          <w:sz w:val="28"/>
          <w:szCs w:val="28"/>
        </w:rPr>
      </w:pPr>
      <w:r>
        <w:rPr>
          <w:rFonts w:hint="eastAsia" w:ascii="黑体" w:hAnsi="黑体" w:eastAsia="黑体" w:cs="宋体"/>
          <w:bCs/>
          <w:color w:val="000000"/>
          <w:kern w:val="0"/>
          <w:sz w:val="28"/>
          <w:szCs w:val="28"/>
        </w:rPr>
        <w:t>十一、开启时间和地点</w:t>
      </w:r>
    </w:p>
    <w:p>
      <w:pPr>
        <w:widowControl/>
        <w:wordWrap w:val="0"/>
        <w:spacing w:line="480" w:lineRule="atLeast"/>
        <w:ind w:firstLine="560"/>
        <w:jc w:val="left"/>
        <w:rPr>
          <w:rFonts w:ascii="宋体" w:hAnsi="宋体" w:cs="宋体"/>
          <w:color w:val="000000"/>
          <w:kern w:val="0"/>
          <w:sz w:val="28"/>
          <w:szCs w:val="28"/>
        </w:rPr>
      </w:pPr>
      <w:r>
        <w:rPr>
          <w:rFonts w:hint="eastAsia" w:ascii="宋体" w:hAnsi="宋体" w:cs="宋体"/>
          <w:color w:val="000000"/>
          <w:kern w:val="0"/>
          <w:sz w:val="28"/>
          <w:szCs w:val="28"/>
        </w:rPr>
        <w:t>1. 开启时间：2023年 5月</w:t>
      </w:r>
      <w:r>
        <w:rPr>
          <w:rFonts w:hint="eastAsia" w:ascii="宋体" w:hAnsi="宋体" w:cs="宋体"/>
          <w:color w:val="000000"/>
          <w:kern w:val="0"/>
          <w:sz w:val="28"/>
          <w:szCs w:val="28"/>
          <w:lang w:val="en-US" w:eastAsia="zh-CN"/>
        </w:rPr>
        <w:t>19</w:t>
      </w:r>
      <w:r>
        <w:rPr>
          <w:rFonts w:hint="eastAsia" w:ascii="宋体" w:hAnsi="宋体" w:cs="宋体"/>
          <w:color w:val="000000"/>
          <w:kern w:val="0"/>
          <w:sz w:val="28"/>
          <w:szCs w:val="28"/>
        </w:rPr>
        <w:t>日下午15:00；</w:t>
      </w:r>
    </w:p>
    <w:p>
      <w:pPr>
        <w:widowControl/>
        <w:wordWrap w:val="0"/>
        <w:spacing w:line="480" w:lineRule="atLeast"/>
        <w:ind w:firstLine="560"/>
        <w:jc w:val="left"/>
        <w:rPr>
          <w:rFonts w:ascii="宋体" w:hAnsi="宋体" w:cs="宋体"/>
          <w:color w:val="000000"/>
          <w:kern w:val="0"/>
          <w:sz w:val="28"/>
          <w:szCs w:val="28"/>
        </w:rPr>
      </w:pPr>
      <w:r>
        <w:rPr>
          <w:rFonts w:hint="eastAsia" w:ascii="宋体" w:hAnsi="宋体" w:cs="宋体"/>
          <w:color w:val="000000"/>
          <w:kern w:val="0"/>
          <w:sz w:val="28"/>
          <w:szCs w:val="28"/>
        </w:rPr>
        <w:t>2. 开启地点：郑州市疾病预防控制中心1号楼2楼会议室。</w:t>
      </w:r>
    </w:p>
    <w:p>
      <w:pPr>
        <w:widowControl/>
        <w:spacing w:line="560" w:lineRule="exact"/>
        <w:ind w:firstLine="562"/>
        <w:jc w:val="left"/>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十二、联系方式：</w:t>
      </w:r>
    </w:p>
    <w:p>
      <w:pPr>
        <w:widowControl/>
        <w:spacing w:line="560" w:lineRule="exact"/>
        <w:ind w:firstLine="560"/>
        <w:jc w:val="left"/>
        <w:rPr>
          <w:rFonts w:ascii="宋体" w:hAnsi="宋体" w:cs="宋体"/>
          <w:color w:val="000000"/>
          <w:kern w:val="0"/>
          <w:sz w:val="28"/>
          <w:szCs w:val="28"/>
        </w:rPr>
      </w:pPr>
      <w:r>
        <w:rPr>
          <w:rFonts w:hint="eastAsia" w:ascii="宋体" w:hAnsi="宋体" w:cs="宋体"/>
          <w:color w:val="000000"/>
          <w:kern w:val="0"/>
          <w:sz w:val="28"/>
          <w:szCs w:val="28"/>
        </w:rPr>
        <w:t>联系人： 赵老师</w:t>
      </w:r>
    </w:p>
    <w:p>
      <w:pPr>
        <w:widowControl/>
        <w:spacing w:line="560" w:lineRule="exact"/>
        <w:ind w:firstLine="560"/>
        <w:jc w:val="left"/>
        <w:rPr>
          <w:rFonts w:ascii="宋体" w:hAnsi="宋体" w:cs="宋体"/>
          <w:color w:val="000000"/>
          <w:kern w:val="0"/>
          <w:sz w:val="28"/>
          <w:szCs w:val="28"/>
        </w:rPr>
      </w:pPr>
      <w:r>
        <w:rPr>
          <w:rFonts w:hint="eastAsia" w:ascii="宋体" w:hAnsi="宋体" w:cs="宋体"/>
          <w:color w:val="000000"/>
          <w:kern w:val="0"/>
          <w:sz w:val="28"/>
          <w:szCs w:val="28"/>
        </w:rPr>
        <w:t>联系电话（传真）： 0371－67135376</w:t>
      </w:r>
    </w:p>
    <w:p>
      <w:pPr>
        <w:spacing w:line="360" w:lineRule="auto"/>
        <w:jc w:val="center"/>
        <w:rPr>
          <w:rFonts w:hint="eastAsia" w:ascii="宋体" w:hAnsi="宋体" w:cs="宋体"/>
          <w:color w:val="000000"/>
          <w:kern w:val="0"/>
          <w:sz w:val="28"/>
          <w:szCs w:val="28"/>
        </w:rPr>
      </w:pPr>
    </w:p>
    <w:p>
      <w:pPr>
        <w:spacing w:line="360" w:lineRule="auto"/>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附表1：2023年郑州市社会心理服务体系建设宣传工作策划项目要求</w:t>
      </w:r>
    </w:p>
    <w:p>
      <w:pPr>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附表2：2023年郑州市社会心理服务体系建设宣传工作策划项目评分细则</w:t>
      </w:r>
    </w:p>
    <w:p>
      <w:pPr>
        <w:widowControl/>
        <w:spacing w:line="560" w:lineRule="exact"/>
        <w:ind w:right="480" w:firstLine="2520" w:firstLineChars="900"/>
        <w:jc w:val="left"/>
        <w:rPr>
          <w:rFonts w:ascii="宋体" w:hAnsi="宋体" w:cs="宋体"/>
          <w:color w:val="000000"/>
          <w:kern w:val="0"/>
          <w:sz w:val="28"/>
          <w:szCs w:val="28"/>
        </w:rPr>
      </w:pPr>
    </w:p>
    <w:p>
      <w:pPr>
        <w:widowControl/>
        <w:ind w:left="5592" w:leftChars="1463" w:hanging="2520" w:hangingChars="900"/>
        <w:jc w:val="left"/>
        <w:rPr>
          <w:rFonts w:hint="eastAsia" w:ascii="宋体" w:hAnsi="宋体" w:cs="宋体"/>
          <w:color w:val="000000"/>
          <w:kern w:val="0"/>
          <w:sz w:val="28"/>
          <w:szCs w:val="28"/>
        </w:rPr>
        <w:sectPr>
          <w:pgSz w:w="11906" w:h="16838"/>
          <w:pgMar w:top="1440" w:right="1418" w:bottom="1440" w:left="1418" w:header="851" w:footer="992" w:gutter="0"/>
          <w:cols w:space="720" w:num="1"/>
          <w:docGrid w:type="lines" w:linePitch="312" w:charSpace="0"/>
        </w:sectPr>
      </w:pPr>
      <w:r>
        <w:rPr>
          <w:rFonts w:hint="eastAsia" w:ascii="宋体" w:hAnsi="宋体" w:cs="宋体"/>
          <w:color w:val="000000"/>
          <w:kern w:val="0"/>
          <w:sz w:val="28"/>
          <w:szCs w:val="28"/>
        </w:rPr>
        <w:t>郑州市疾病预防控制中心招标采购评审办公室2023年5月11日</w:t>
      </w:r>
    </w:p>
    <w:p>
      <w:pPr>
        <w:widowControl/>
        <w:wordWrap w:val="0"/>
        <w:spacing w:line="360" w:lineRule="auto"/>
        <w:jc w:val="left"/>
        <w:rPr>
          <w:rFonts w:hint="eastAsia" w:ascii="宋体" w:hAnsi="宋体" w:cs="宋体"/>
          <w:sz w:val="32"/>
          <w:szCs w:val="32"/>
        </w:rPr>
      </w:pPr>
      <w:bookmarkStart w:id="0" w:name="_GoBack"/>
      <w:bookmarkEnd w:id="0"/>
      <w:r>
        <w:rPr>
          <w:rFonts w:hint="eastAsia" w:ascii="宋体" w:hAnsi="宋体" w:cs="宋体"/>
          <w:sz w:val="32"/>
          <w:szCs w:val="32"/>
        </w:rPr>
        <w:t>附件1：</w:t>
      </w:r>
    </w:p>
    <w:p>
      <w:pPr>
        <w:widowControl/>
        <w:wordWrap w:val="0"/>
        <w:spacing w:line="360" w:lineRule="auto"/>
        <w:jc w:val="center"/>
        <w:rPr>
          <w:rFonts w:hint="eastAsia" w:ascii="宋体" w:hAnsi="宋体"/>
          <w:sz w:val="32"/>
          <w:szCs w:val="32"/>
        </w:rPr>
      </w:pPr>
      <w:r>
        <w:rPr>
          <w:rFonts w:hint="eastAsia" w:ascii="宋体" w:hAnsi="宋体"/>
          <w:sz w:val="32"/>
          <w:szCs w:val="32"/>
        </w:rPr>
        <w:t>2023年郑州市社会心理服务体系建设宣传工作策划项目</w:t>
      </w:r>
    </w:p>
    <w:p>
      <w:pPr>
        <w:spacing w:line="360" w:lineRule="auto"/>
        <w:ind w:firstLine="640" w:firstLineChars="200"/>
        <w:rPr>
          <w:rFonts w:hint="eastAsia" w:ascii="宋体" w:hAnsi="宋体" w:cs="宋体"/>
          <w:sz w:val="32"/>
          <w:szCs w:val="32"/>
        </w:rPr>
      </w:pPr>
      <w:r>
        <w:rPr>
          <w:rFonts w:hint="eastAsia" w:ascii="宋体" w:hAnsi="宋体" w:cs="宋体"/>
          <w:sz w:val="32"/>
          <w:szCs w:val="32"/>
        </w:rPr>
        <w:t>为更好地落实郑州市社会心理服务体系建设相关要求和推动心理健康知识普及，进一步提升郑州市社会心理服务体系服务能力和居民心理健康素养水平，营造全社会、全人群关注精神卫生健康科普的良好氛围，拟于2023年5月26月～10月26日，开展2023年郑州市社会心理服务体系建设宣传工作。</w:t>
      </w:r>
    </w:p>
    <w:p>
      <w:pPr>
        <w:spacing w:line="360" w:lineRule="auto"/>
        <w:ind w:firstLine="640" w:firstLineChars="200"/>
        <w:rPr>
          <w:rFonts w:ascii="宋体" w:hAnsi="宋体"/>
          <w:sz w:val="32"/>
          <w:szCs w:val="32"/>
        </w:rPr>
      </w:pPr>
      <w:r>
        <w:rPr>
          <w:rFonts w:hint="eastAsia" w:ascii="宋体" w:hAnsi="宋体" w:cs="宋体"/>
          <w:sz w:val="32"/>
          <w:szCs w:val="32"/>
        </w:rPr>
        <w:t>内容包括社会心理服务体系建设宣传促进活动策划、组织及传播、多平台多媒体整合宣发等全案设计与执行，对于全人群进行宣传覆盖，并完成阅读量、播放量等数据要求。项目结束后形成总结报告。</w:t>
      </w:r>
    </w:p>
    <w:p>
      <w:pPr>
        <w:spacing w:line="360" w:lineRule="auto"/>
        <w:ind w:firstLine="640" w:firstLineChars="200"/>
        <w:rPr>
          <w:rFonts w:ascii="宋体" w:hAnsi="宋体"/>
          <w:bCs/>
          <w:sz w:val="32"/>
          <w:szCs w:val="32"/>
        </w:rPr>
      </w:pPr>
      <w:r>
        <w:rPr>
          <w:rFonts w:hint="eastAsia" w:ascii="宋体" w:hAnsi="宋体" w:cs="宋体"/>
          <w:sz w:val="32"/>
          <w:szCs w:val="32"/>
        </w:rPr>
        <w:t>按照宣传要求，签订协议后1周内完成活动策划方案，并结合项目要求，</w:t>
      </w:r>
      <w:r>
        <w:rPr>
          <w:rFonts w:hint="eastAsia" w:ascii="宋体" w:hAnsi="宋体"/>
          <w:bCs/>
          <w:sz w:val="32"/>
          <w:szCs w:val="32"/>
        </w:rPr>
        <w:t>竞标单位需形成初步的策划方案，应基本包括以下内容：</w:t>
      </w:r>
    </w:p>
    <w:p>
      <w:pPr>
        <w:widowControl/>
        <w:spacing w:before="100" w:beforeAutospacing="1" w:after="100" w:afterAutospacing="1"/>
        <w:ind w:firstLine="640" w:firstLineChars="200"/>
        <w:jc w:val="left"/>
        <w:rPr>
          <w:rFonts w:hint="eastAsia" w:ascii="宋体" w:hAnsi="宋体" w:cs="华文楷体"/>
          <w:bCs/>
          <w:sz w:val="32"/>
          <w:szCs w:val="32"/>
        </w:rPr>
      </w:pPr>
      <w:r>
        <w:rPr>
          <w:rFonts w:hint="eastAsia" w:ascii="宋体" w:hAnsi="宋体"/>
          <w:sz w:val="32"/>
          <w:szCs w:val="32"/>
        </w:rPr>
        <w:t>一、</w:t>
      </w:r>
      <w:r>
        <w:rPr>
          <w:rFonts w:hint="eastAsia" w:ascii="宋体" w:hAnsi="宋体" w:cs="华文楷体"/>
          <w:bCs/>
          <w:sz w:val="32"/>
          <w:szCs w:val="32"/>
        </w:rPr>
        <w:t>直播：</w:t>
      </w:r>
      <w:r>
        <w:rPr>
          <w:rFonts w:hint="eastAsia" w:ascii="宋体" w:hAnsi="宋体"/>
          <w:color w:val="000000"/>
          <w:kern w:val="0"/>
          <w:sz w:val="32"/>
          <w:szCs w:val="32"/>
          <w:shd w:val="clear" w:color="auto" w:fill="FFFFFF"/>
        </w:rPr>
        <w:t>根据宣传需求，针对社会心理服务体系建设相关内容，邀请相关专家进行直播（直播需要具有回放功能）</w:t>
      </w:r>
    </w:p>
    <w:p>
      <w:pPr>
        <w:widowControl/>
        <w:spacing w:before="100" w:beforeAutospacing="1" w:after="100" w:afterAutospacing="1"/>
        <w:ind w:firstLine="640" w:firstLineChars="200"/>
        <w:jc w:val="left"/>
        <w:rPr>
          <w:rFonts w:hint="eastAsia" w:ascii="宋体" w:hAnsi="宋体"/>
          <w:color w:val="000000"/>
          <w:kern w:val="0"/>
          <w:sz w:val="32"/>
          <w:szCs w:val="32"/>
          <w:shd w:val="clear" w:color="auto" w:fill="FFFFFF"/>
        </w:rPr>
      </w:pPr>
      <w:r>
        <w:rPr>
          <w:rFonts w:hint="eastAsia" w:ascii="宋体" w:hAnsi="宋体"/>
          <w:color w:val="000000"/>
          <w:kern w:val="0"/>
          <w:sz w:val="32"/>
          <w:szCs w:val="32"/>
          <w:shd w:val="clear" w:color="auto" w:fill="FFFFFF"/>
        </w:rPr>
        <w:t>1、</w:t>
      </w:r>
      <w:r>
        <w:rPr>
          <w:rFonts w:hint="eastAsia" w:ascii="宋体" w:hAnsi="宋体" w:cs="华文楷体"/>
          <w:sz w:val="32"/>
          <w:szCs w:val="32"/>
        </w:rPr>
        <w:t>选题参考范围：青少年心理健康、</w:t>
      </w:r>
      <w:r>
        <w:rPr>
          <w:rFonts w:hint="eastAsia" w:ascii="宋体" w:hAnsi="宋体" w:cs="楷体"/>
          <w:sz w:val="32"/>
          <w:szCs w:val="32"/>
        </w:rPr>
        <w:t>如何迈过老年痴呆这道坎</w:t>
      </w:r>
      <w:r>
        <w:rPr>
          <w:rFonts w:hint="eastAsia" w:ascii="宋体" w:hAnsi="宋体" w:cs="华文楷体"/>
          <w:sz w:val="32"/>
          <w:szCs w:val="32"/>
        </w:rPr>
        <w:t>、</w:t>
      </w:r>
      <w:r>
        <w:rPr>
          <w:rFonts w:hint="eastAsia" w:ascii="宋体" w:hAnsi="宋体" w:cs="楷体"/>
          <w:sz w:val="32"/>
          <w:szCs w:val="32"/>
        </w:rPr>
        <w:t>抑郁症真的不是过去就好了、我抑郁了不是一句口头禅</w:t>
      </w:r>
      <w:r>
        <w:rPr>
          <w:rFonts w:hint="eastAsia" w:ascii="宋体" w:hAnsi="宋体" w:cs="华文楷体"/>
          <w:sz w:val="32"/>
          <w:szCs w:val="32"/>
        </w:rPr>
        <w:t>、孕产妇心理问题、</w:t>
      </w:r>
      <w:r>
        <w:rPr>
          <w:rFonts w:hint="eastAsia" w:ascii="宋体" w:hAnsi="宋体" w:cs="楷体"/>
          <w:sz w:val="32"/>
          <w:szCs w:val="32"/>
        </w:rPr>
        <w:t>护航青少年成长我们应该怎么做（根据社会心理服务体系建设内容，选题可适当放宽）。</w:t>
      </w:r>
    </w:p>
    <w:p>
      <w:pPr>
        <w:widowControl/>
        <w:spacing w:before="100" w:beforeAutospacing="1" w:after="100" w:afterAutospacing="1"/>
        <w:ind w:firstLine="640" w:firstLineChars="200"/>
        <w:jc w:val="left"/>
        <w:rPr>
          <w:rFonts w:ascii="宋体" w:hAnsi="宋体"/>
          <w:color w:val="000000"/>
          <w:kern w:val="0"/>
          <w:sz w:val="32"/>
          <w:szCs w:val="32"/>
          <w:shd w:val="clear" w:color="auto" w:fill="FFFFFF"/>
        </w:rPr>
      </w:pPr>
      <w:r>
        <w:rPr>
          <w:rFonts w:hint="eastAsia" w:ascii="宋体" w:hAnsi="宋体" w:cs="华文楷体"/>
          <w:sz w:val="32"/>
          <w:szCs w:val="32"/>
        </w:rPr>
        <w:t>2、直播要求：</w:t>
      </w:r>
      <w:r>
        <w:rPr>
          <w:rFonts w:hint="eastAsia" w:ascii="宋体" w:hAnsi="宋体"/>
          <w:color w:val="000000"/>
          <w:kern w:val="0"/>
          <w:sz w:val="32"/>
          <w:szCs w:val="32"/>
          <w:shd w:val="clear" w:color="auto" w:fill="FFFFFF"/>
        </w:rPr>
        <w:t>抑郁症、老年痴呆、青少年心理健康、孕产妇心理问题疏导等专场，共2场，单场时长大于30分钟</w:t>
      </w:r>
    </w:p>
    <w:p>
      <w:pPr>
        <w:widowControl/>
        <w:spacing w:before="100" w:beforeAutospacing="1" w:after="100" w:afterAutospacing="1"/>
        <w:ind w:firstLine="640" w:firstLineChars="200"/>
        <w:jc w:val="left"/>
        <w:rPr>
          <w:rFonts w:ascii="宋体" w:hAnsi="宋体" w:cs="华文楷体"/>
          <w:sz w:val="32"/>
          <w:szCs w:val="32"/>
        </w:rPr>
      </w:pPr>
      <w:r>
        <w:rPr>
          <w:rFonts w:ascii="宋体" w:hAnsi="宋体" w:cs="华文楷体"/>
          <w:sz w:val="32"/>
          <w:szCs w:val="32"/>
        </w:rPr>
        <w:t>3</w:t>
      </w:r>
      <w:r>
        <w:rPr>
          <w:rFonts w:hint="eastAsia" w:ascii="宋体" w:hAnsi="宋体" w:cs="华文楷体"/>
          <w:sz w:val="32"/>
          <w:szCs w:val="32"/>
        </w:rPr>
        <w:t>、宣发要求：具有影响力媒体视频直播平台（同步直播平台不少于2个，平台需要具备视频回放功能，利于回放增加影响力）。</w:t>
      </w:r>
      <w:r>
        <w:rPr>
          <w:rFonts w:hint="eastAsia" w:ascii="宋体" w:hAnsi="宋体"/>
          <w:sz w:val="32"/>
          <w:szCs w:val="32"/>
        </w:rPr>
        <w:t>对于直播内容要求具有回放功能方便留存与观看，</w:t>
      </w:r>
      <w:r>
        <w:rPr>
          <w:rFonts w:hint="eastAsia" w:ascii="宋体" w:hAnsi="宋体"/>
          <w:color w:val="000000"/>
          <w:kern w:val="0"/>
          <w:sz w:val="32"/>
          <w:szCs w:val="32"/>
          <w:shd w:val="clear" w:color="auto" w:fill="FFFFFF"/>
        </w:rPr>
        <w:t>派专人整理成易于传播的新闻类稿件进行全平台推送</w:t>
      </w:r>
      <w:r>
        <w:rPr>
          <w:rFonts w:hint="eastAsia" w:ascii="宋体" w:hAnsi="宋体" w:cs="华文楷体"/>
          <w:sz w:val="32"/>
          <w:szCs w:val="32"/>
        </w:rPr>
        <w:t>。</w:t>
      </w:r>
      <w:r>
        <w:rPr>
          <w:rFonts w:hint="eastAsia" w:ascii="宋体" w:hAnsi="宋体"/>
          <w:color w:val="000000"/>
          <w:kern w:val="0"/>
          <w:sz w:val="32"/>
          <w:szCs w:val="32"/>
          <w:shd w:val="clear" w:color="auto" w:fill="FFFFFF"/>
        </w:rPr>
        <w:t>总直播人数≥200万/人次。</w:t>
      </w:r>
    </w:p>
    <w:p>
      <w:pPr>
        <w:widowControl/>
        <w:spacing w:before="100" w:beforeAutospacing="1" w:after="100" w:afterAutospacing="1"/>
        <w:ind w:firstLine="640" w:firstLineChars="200"/>
        <w:jc w:val="left"/>
        <w:rPr>
          <w:rFonts w:hint="eastAsia" w:ascii="宋体" w:hAnsi="宋体" w:cs="华文楷体"/>
          <w:sz w:val="32"/>
          <w:szCs w:val="32"/>
        </w:rPr>
      </w:pPr>
      <w:r>
        <w:rPr>
          <w:rFonts w:hint="eastAsia" w:ascii="宋体" w:hAnsi="宋体" w:cs="华文楷体"/>
          <w:bCs/>
          <w:sz w:val="32"/>
          <w:szCs w:val="32"/>
        </w:rPr>
        <w:t>二</w:t>
      </w:r>
      <w:r>
        <w:rPr>
          <w:rFonts w:ascii="宋体" w:hAnsi="宋体" w:cs="华文楷体"/>
          <w:bCs/>
          <w:sz w:val="32"/>
          <w:szCs w:val="32"/>
        </w:rPr>
        <w:t>、</w:t>
      </w:r>
      <w:r>
        <w:rPr>
          <w:rFonts w:hint="eastAsia" w:ascii="宋体" w:hAnsi="宋体" w:cs="华文楷体"/>
          <w:bCs/>
          <w:sz w:val="32"/>
          <w:szCs w:val="32"/>
        </w:rPr>
        <w:t>视频类：</w:t>
      </w:r>
      <w:r>
        <w:rPr>
          <w:rFonts w:hint="eastAsia" w:ascii="宋体" w:hAnsi="宋体"/>
          <w:color w:val="000000"/>
          <w:kern w:val="0"/>
          <w:sz w:val="32"/>
          <w:szCs w:val="32"/>
          <w:shd w:val="clear" w:color="auto" w:fill="FFFFFF"/>
        </w:rPr>
        <w:t>按照郑州市社会心理服务体系建设工作要求选取抑郁症、老年痴呆、孕产妇抑郁症等病种进行针对性科普视频制作，</w:t>
      </w:r>
      <w:r>
        <w:rPr>
          <w:rFonts w:hint="eastAsia" w:ascii="宋体" w:hAnsi="宋体"/>
          <w:sz w:val="32"/>
          <w:szCs w:val="32"/>
        </w:rPr>
        <w:t>在宣传日期选择上，结合6月1日儿童节、9月21日世界阿尔兹海默病日、10月1日国际老人节、中秋节、世界精神卫生日等节点进行集中宣传（青少年、高压人群、孕产妇、老年人等人群进行宣传）</w:t>
      </w:r>
      <w:r>
        <w:rPr>
          <w:rFonts w:hint="eastAsia" w:ascii="宋体" w:hAnsi="宋体" w:cs="华文楷体"/>
          <w:sz w:val="32"/>
          <w:szCs w:val="32"/>
        </w:rPr>
        <w:t>。</w:t>
      </w:r>
      <w:r>
        <w:rPr>
          <w:rFonts w:hint="eastAsia" w:ascii="宋体" w:hAnsi="宋体"/>
          <w:color w:val="000000"/>
          <w:kern w:val="0"/>
          <w:sz w:val="32"/>
          <w:szCs w:val="32"/>
          <w:shd w:val="clear" w:color="auto" w:fill="FFFFFF"/>
        </w:rPr>
        <w:t>视频需要集新闻传播点与科普性为一体。制作方同时负责视频的推广及发布，视频发布平台必须在本地及全国具有影响力及粉丝量（能同时调动多家媒体资源者优先）。</w:t>
      </w:r>
    </w:p>
    <w:p>
      <w:pPr>
        <w:widowControl/>
        <w:spacing w:before="100" w:beforeAutospacing="1" w:after="100" w:afterAutospacing="1"/>
        <w:ind w:firstLine="640" w:firstLineChars="200"/>
        <w:jc w:val="left"/>
        <w:rPr>
          <w:rFonts w:ascii="宋体" w:hAnsi="宋体"/>
          <w:sz w:val="32"/>
          <w:szCs w:val="32"/>
        </w:rPr>
      </w:pPr>
      <w:r>
        <w:rPr>
          <w:rFonts w:ascii="宋体" w:hAnsi="宋体" w:cs="华文楷体"/>
          <w:bCs/>
          <w:sz w:val="32"/>
          <w:szCs w:val="32"/>
        </w:rPr>
        <w:t>1</w:t>
      </w:r>
      <w:r>
        <w:rPr>
          <w:rFonts w:hint="eastAsia" w:ascii="宋体" w:hAnsi="宋体" w:cs="华文楷体"/>
          <w:bCs/>
          <w:sz w:val="32"/>
          <w:szCs w:val="32"/>
        </w:rPr>
        <w:t>、选题参考范围：青少年心理疾病预防、</w:t>
      </w:r>
      <w:r>
        <w:rPr>
          <w:rFonts w:hint="eastAsia" w:ascii="宋体" w:hAnsi="宋体" w:cs="楷体"/>
          <w:sz w:val="32"/>
          <w:szCs w:val="32"/>
        </w:rPr>
        <w:t>抑郁症的常见症状</w:t>
      </w:r>
      <w:r>
        <w:rPr>
          <w:rFonts w:hint="eastAsia" w:ascii="宋体" w:hAnsi="宋体"/>
          <w:sz w:val="32"/>
          <w:szCs w:val="32"/>
        </w:rPr>
        <w:t>、</w:t>
      </w:r>
      <w:r>
        <w:rPr>
          <w:rFonts w:hint="eastAsia" w:ascii="宋体" w:hAnsi="宋体" w:cs="楷体"/>
          <w:sz w:val="32"/>
          <w:szCs w:val="32"/>
        </w:rPr>
        <w:t>亲人朋友得了抑郁症该怎么办、抑郁情绪就是抑郁症吗、如何预防抑郁症、老年痴呆症的常见症状</w:t>
      </w:r>
      <w:r>
        <w:rPr>
          <w:rFonts w:hint="eastAsia" w:ascii="宋体" w:hAnsi="宋体"/>
          <w:sz w:val="32"/>
          <w:szCs w:val="32"/>
        </w:rPr>
        <w:t>、</w:t>
      </w:r>
      <w:r>
        <w:rPr>
          <w:rFonts w:hint="eastAsia" w:ascii="宋体" w:hAnsi="宋体" w:cs="楷体"/>
          <w:sz w:val="32"/>
          <w:szCs w:val="32"/>
        </w:rPr>
        <w:t>青少年心理问题专题系列视频。</w:t>
      </w:r>
    </w:p>
    <w:p>
      <w:pPr>
        <w:widowControl/>
        <w:spacing w:before="100" w:beforeAutospacing="1" w:after="100" w:afterAutospacing="1"/>
        <w:ind w:firstLine="640" w:firstLineChars="200"/>
        <w:jc w:val="left"/>
        <w:rPr>
          <w:rFonts w:hint="eastAsia" w:ascii="宋体" w:hAnsi="宋体" w:cs="华文楷体"/>
          <w:bCs/>
          <w:sz w:val="32"/>
          <w:szCs w:val="32"/>
        </w:rPr>
      </w:pPr>
      <w:r>
        <w:rPr>
          <w:rFonts w:ascii="宋体" w:hAnsi="宋体" w:cs="华文楷体"/>
          <w:bCs/>
          <w:sz w:val="32"/>
          <w:szCs w:val="32"/>
        </w:rPr>
        <w:t>2</w:t>
      </w:r>
      <w:r>
        <w:rPr>
          <w:rFonts w:hint="eastAsia" w:ascii="宋体" w:hAnsi="宋体" w:cs="华文楷体"/>
          <w:bCs/>
          <w:sz w:val="32"/>
          <w:szCs w:val="32"/>
        </w:rPr>
        <w:t>、拍摄</w:t>
      </w:r>
      <w:r>
        <w:rPr>
          <w:rFonts w:ascii="宋体" w:hAnsi="宋体" w:cs="华文楷体"/>
          <w:bCs/>
          <w:sz w:val="32"/>
          <w:szCs w:val="32"/>
        </w:rPr>
        <w:t>要求</w:t>
      </w:r>
      <w:r>
        <w:rPr>
          <w:rFonts w:hint="eastAsia" w:ascii="宋体" w:hAnsi="宋体" w:cs="华文楷体"/>
          <w:bCs/>
          <w:sz w:val="32"/>
          <w:szCs w:val="32"/>
        </w:rPr>
        <w:t>：</w:t>
      </w:r>
      <w:r>
        <w:rPr>
          <w:rFonts w:hint="eastAsia" w:ascii="宋体" w:hAnsi="宋体"/>
          <w:color w:val="000000"/>
          <w:kern w:val="0"/>
          <w:sz w:val="32"/>
          <w:szCs w:val="32"/>
          <w:shd w:val="clear" w:color="auto" w:fill="FFFFFF"/>
          <w:lang w:bidi="ar"/>
        </w:rPr>
        <w:t>制作条数：15条；视频时长：单条视频长度在0.5</w:t>
      </w:r>
      <w:r>
        <w:rPr>
          <w:rFonts w:ascii="宋体" w:hAnsi="宋体"/>
          <w:color w:val="000000"/>
          <w:kern w:val="0"/>
          <w:sz w:val="32"/>
          <w:szCs w:val="32"/>
          <w:shd w:val="clear" w:color="auto" w:fill="FFFFFF"/>
          <w:lang w:bidi="ar"/>
        </w:rPr>
        <w:t>--3</w:t>
      </w:r>
      <w:r>
        <w:rPr>
          <w:rFonts w:hint="eastAsia" w:ascii="宋体" w:hAnsi="宋体"/>
          <w:color w:val="000000"/>
          <w:kern w:val="0"/>
          <w:sz w:val="32"/>
          <w:szCs w:val="32"/>
          <w:shd w:val="clear" w:color="auto" w:fill="FFFFFF"/>
          <w:lang w:bidi="ar"/>
        </w:rPr>
        <w:t>分钟，其中3分钟视频占比大于20%；制作内容：脚本制作+拍摄；视频形式：情景剧、专家出境、MG动画、人物互动等</w:t>
      </w:r>
      <w:r>
        <w:rPr>
          <w:rFonts w:ascii="宋体" w:hAnsi="宋体"/>
          <w:color w:val="000000"/>
          <w:kern w:val="0"/>
          <w:sz w:val="32"/>
          <w:szCs w:val="32"/>
          <w:shd w:val="clear" w:color="auto" w:fill="FFFFFF"/>
          <w:lang w:bidi="ar"/>
        </w:rPr>
        <w:t>；</w:t>
      </w:r>
      <w:r>
        <w:rPr>
          <w:rFonts w:hint="eastAsia" w:ascii="宋体" w:hAnsi="宋体"/>
          <w:color w:val="000000"/>
          <w:kern w:val="0"/>
          <w:sz w:val="32"/>
          <w:szCs w:val="32"/>
          <w:shd w:val="clear" w:color="auto" w:fill="FFFFFF"/>
          <w:lang w:bidi="ar"/>
        </w:rPr>
        <w:t>清晰度：4K以上画质。</w:t>
      </w:r>
    </w:p>
    <w:p>
      <w:pPr>
        <w:widowControl/>
        <w:spacing w:before="100" w:beforeAutospacing="1" w:after="100" w:afterAutospacing="1"/>
        <w:ind w:firstLine="640" w:firstLineChars="200"/>
        <w:jc w:val="left"/>
        <w:rPr>
          <w:rFonts w:hint="eastAsia" w:ascii="宋体" w:hAnsi="宋体" w:cs="华文楷体"/>
          <w:bCs/>
          <w:sz w:val="32"/>
          <w:szCs w:val="32"/>
        </w:rPr>
      </w:pPr>
      <w:r>
        <w:rPr>
          <w:rFonts w:hint="eastAsia" w:ascii="宋体" w:hAnsi="宋体" w:cs="华文楷体"/>
          <w:sz w:val="32"/>
          <w:szCs w:val="32"/>
        </w:rPr>
        <w:t>3、</w:t>
      </w:r>
      <w:r>
        <w:rPr>
          <w:rFonts w:hint="eastAsia" w:ascii="宋体" w:hAnsi="宋体" w:cs="华文楷体"/>
          <w:bCs/>
          <w:sz w:val="32"/>
          <w:szCs w:val="32"/>
        </w:rPr>
        <w:t>宣发</w:t>
      </w:r>
      <w:r>
        <w:rPr>
          <w:rFonts w:ascii="宋体" w:hAnsi="宋体" w:cs="华文楷体"/>
          <w:bCs/>
          <w:sz w:val="32"/>
          <w:szCs w:val="32"/>
        </w:rPr>
        <w:t>要求</w:t>
      </w:r>
      <w:r>
        <w:rPr>
          <w:rFonts w:hint="eastAsia" w:ascii="宋体" w:hAnsi="宋体" w:cs="华文楷体"/>
          <w:bCs/>
          <w:sz w:val="32"/>
          <w:szCs w:val="32"/>
        </w:rPr>
        <w:t>：</w:t>
      </w:r>
      <w:r>
        <w:rPr>
          <w:rFonts w:hint="eastAsia" w:ascii="宋体" w:hAnsi="宋体"/>
          <w:color w:val="000000"/>
          <w:kern w:val="0"/>
          <w:sz w:val="32"/>
          <w:szCs w:val="32"/>
          <w:shd w:val="clear" w:color="auto" w:fill="FFFFFF"/>
          <w:lang w:bidi="ar"/>
        </w:rPr>
        <w:t>宣发平台：媒体自有平台、三方平台；播放</w:t>
      </w:r>
      <w:r>
        <w:rPr>
          <w:rFonts w:ascii="宋体" w:hAnsi="宋体"/>
          <w:color w:val="000000"/>
          <w:kern w:val="0"/>
          <w:sz w:val="32"/>
          <w:szCs w:val="32"/>
          <w:shd w:val="clear" w:color="auto" w:fill="FFFFFF"/>
          <w:lang w:bidi="ar"/>
        </w:rPr>
        <w:t>平台数</w:t>
      </w:r>
      <w:r>
        <w:rPr>
          <w:rFonts w:hint="eastAsia" w:ascii="宋体" w:hAnsi="宋体"/>
          <w:color w:val="000000"/>
          <w:kern w:val="0"/>
          <w:sz w:val="32"/>
          <w:szCs w:val="32"/>
          <w:shd w:val="clear" w:color="auto" w:fill="FFFFFF"/>
          <w:lang w:bidi="ar"/>
        </w:rPr>
        <w:t>：单条视频分发平台≥5个；播放量：单条视频播放量≥30万；播出频次：宣发周期内每周一个视频。</w:t>
      </w:r>
      <w:r>
        <w:rPr>
          <w:rFonts w:hint="eastAsia" w:ascii="宋体" w:hAnsi="宋体"/>
          <w:sz w:val="32"/>
          <w:szCs w:val="32"/>
        </w:rPr>
        <w:t>在宣发周期上，充分考虑到6月1日儿童节、9月21日世界阿尔兹海默病日、10月1日国际老人节、中秋节、世界精神卫生日等节点进行集中宣传。</w:t>
      </w:r>
      <w:r>
        <w:rPr>
          <w:rFonts w:hint="eastAsia" w:ascii="宋体" w:hAnsi="宋体"/>
          <w:bCs/>
          <w:color w:val="000000"/>
          <w:sz w:val="32"/>
          <w:szCs w:val="32"/>
          <w:shd w:val="clear" w:color="auto" w:fill="FFFFFF"/>
        </w:rPr>
        <w:t>播放总量≥300万。</w:t>
      </w:r>
    </w:p>
    <w:p>
      <w:pPr>
        <w:widowControl/>
        <w:spacing w:before="100" w:beforeAutospacing="1" w:after="100" w:afterAutospacing="1"/>
        <w:ind w:firstLine="640" w:firstLineChars="200"/>
        <w:jc w:val="left"/>
        <w:rPr>
          <w:rFonts w:hint="eastAsia" w:ascii="宋体" w:hAnsi="宋体" w:cs="华文楷体"/>
          <w:bCs/>
          <w:sz w:val="32"/>
          <w:szCs w:val="32"/>
        </w:rPr>
      </w:pPr>
      <w:r>
        <w:rPr>
          <w:rFonts w:hint="eastAsia" w:ascii="宋体" w:hAnsi="宋体"/>
          <w:sz w:val="32"/>
          <w:szCs w:val="32"/>
        </w:rPr>
        <w:t>三</w:t>
      </w:r>
      <w:r>
        <w:rPr>
          <w:rFonts w:ascii="宋体" w:hAnsi="宋体"/>
          <w:sz w:val="32"/>
          <w:szCs w:val="32"/>
        </w:rPr>
        <w:t>、</w:t>
      </w:r>
      <w:r>
        <w:rPr>
          <w:rFonts w:hint="eastAsia" w:ascii="宋体" w:hAnsi="宋体" w:cs="华文楷体"/>
          <w:bCs/>
          <w:sz w:val="32"/>
          <w:szCs w:val="32"/>
        </w:rPr>
        <w:t>科普宣传文章：</w:t>
      </w:r>
      <w:r>
        <w:rPr>
          <w:rFonts w:hint="eastAsia" w:ascii="宋体" w:hAnsi="宋体"/>
          <w:color w:val="000000"/>
          <w:kern w:val="0"/>
          <w:sz w:val="32"/>
          <w:szCs w:val="32"/>
          <w:shd w:val="clear" w:color="auto" w:fill="FFFFFF"/>
        </w:rPr>
        <w:t>在推广周期内，结合防治病种和社会相关热点事件，进行科普类新闻稿件采写及宣发（稿件需选取新闻热点及具有传播力事件增加影响力及阅读量）。</w:t>
      </w:r>
    </w:p>
    <w:p>
      <w:pPr>
        <w:widowControl/>
        <w:spacing w:before="100" w:beforeAutospacing="1" w:after="100" w:afterAutospacing="1"/>
        <w:ind w:firstLine="640" w:firstLineChars="200"/>
        <w:jc w:val="left"/>
        <w:rPr>
          <w:rFonts w:hint="eastAsia" w:ascii="宋体" w:hAnsi="宋体"/>
          <w:kern w:val="0"/>
          <w:sz w:val="32"/>
          <w:szCs w:val="32"/>
        </w:rPr>
      </w:pPr>
      <w:r>
        <w:rPr>
          <w:rFonts w:ascii="宋体" w:hAnsi="宋体" w:cs="华文楷体"/>
          <w:bCs/>
          <w:sz w:val="32"/>
          <w:szCs w:val="32"/>
        </w:rPr>
        <w:t>1</w:t>
      </w:r>
      <w:r>
        <w:rPr>
          <w:rFonts w:hint="eastAsia" w:ascii="宋体" w:hAnsi="宋体" w:cs="华文楷体"/>
          <w:bCs/>
          <w:sz w:val="32"/>
          <w:szCs w:val="32"/>
        </w:rPr>
        <w:t>、文章</w:t>
      </w:r>
      <w:r>
        <w:rPr>
          <w:rFonts w:ascii="宋体" w:hAnsi="宋体" w:cs="华文楷体"/>
          <w:bCs/>
          <w:sz w:val="32"/>
          <w:szCs w:val="32"/>
        </w:rPr>
        <w:t>要求</w:t>
      </w:r>
      <w:r>
        <w:rPr>
          <w:rFonts w:hint="eastAsia" w:ascii="宋体" w:hAnsi="宋体" w:cs="华文楷体"/>
          <w:bCs/>
          <w:sz w:val="32"/>
          <w:szCs w:val="32"/>
        </w:rPr>
        <w:t>：</w:t>
      </w:r>
      <w:r>
        <w:rPr>
          <w:rFonts w:hint="eastAsia" w:ascii="宋体" w:hAnsi="宋体"/>
          <w:color w:val="000000"/>
          <w:kern w:val="0"/>
          <w:sz w:val="32"/>
          <w:szCs w:val="32"/>
          <w:shd w:val="clear" w:color="auto" w:fill="FFFFFF"/>
          <w:lang w:bidi="ar"/>
        </w:rPr>
        <w:t>专题科普文章15篇</w:t>
      </w:r>
      <w:r>
        <w:rPr>
          <w:rFonts w:ascii="宋体" w:hAnsi="宋体"/>
          <w:color w:val="000000"/>
          <w:kern w:val="0"/>
          <w:sz w:val="32"/>
          <w:szCs w:val="32"/>
          <w:shd w:val="clear" w:color="auto" w:fill="FFFFFF"/>
          <w:lang w:bidi="ar"/>
        </w:rPr>
        <w:t>，</w:t>
      </w:r>
      <w:r>
        <w:rPr>
          <w:rFonts w:hint="eastAsia" w:ascii="宋体" w:hAnsi="宋体"/>
          <w:color w:val="000000"/>
          <w:kern w:val="0"/>
          <w:sz w:val="32"/>
          <w:szCs w:val="32"/>
          <w:shd w:val="clear" w:color="auto" w:fill="FFFFFF"/>
          <w:lang w:bidi="ar"/>
        </w:rPr>
        <w:t>单篇文章大于800字，要求</w:t>
      </w:r>
      <w:r>
        <w:rPr>
          <w:rFonts w:ascii="宋体" w:hAnsi="宋体"/>
          <w:color w:val="000000"/>
          <w:kern w:val="0"/>
          <w:sz w:val="32"/>
          <w:szCs w:val="32"/>
          <w:shd w:val="clear" w:color="auto" w:fill="FFFFFF"/>
          <w:lang w:bidi="ar"/>
        </w:rPr>
        <w:t>严谨准确</w:t>
      </w:r>
      <w:r>
        <w:rPr>
          <w:rFonts w:hint="eastAsia" w:ascii="宋体" w:hAnsi="宋体"/>
          <w:color w:val="000000"/>
          <w:kern w:val="0"/>
          <w:sz w:val="32"/>
          <w:szCs w:val="32"/>
          <w:shd w:val="clear" w:color="auto" w:fill="FFFFFF"/>
          <w:lang w:bidi="ar"/>
        </w:rPr>
        <w:t>、</w:t>
      </w:r>
      <w:r>
        <w:rPr>
          <w:rFonts w:ascii="宋体" w:hAnsi="宋体"/>
          <w:color w:val="000000"/>
          <w:kern w:val="0"/>
          <w:sz w:val="32"/>
          <w:szCs w:val="32"/>
          <w:shd w:val="clear" w:color="auto" w:fill="FFFFFF"/>
          <w:lang w:bidi="ar"/>
        </w:rPr>
        <w:t>科学通俗、</w:t>
      </w:r>
      <w:r>
        <w:rPr>
          <w:rFonts w:hint="eastAsia" w:ascii="宋体" w:hAnsi="宋体"/>
          <w:color w:val="000000"/>
          <w:kern w:val="0"/>
          <w:sz w:val="32"/>
          <w:szCs w:val="32"/>
          <w:shd w:val="clear" w:color="auto" w:fill="FFFFFF"/>
          <w:lang w:bidi="ar"/>
        </w:rPr>
        <w:t>图文并茂</w:t>
      </w:r>
      <w:r>
        <w:rPr>
          <w:rFonts w:ascii="宋体" w:hAnsi="宋体"/>
          <w:color w:val="000000"/>
          <w:kern w:val="0"/>
          <w:sz w:val="32"/>
          <w:szCs w:val="32"/>
          <w:shd w:val="clear" w:color="auto" w:fill="FFFFFF"/>
          <w:lang w:bidi="ar"/>
        </w:rPr>
        <w:t>、易于传播。</w:t>
      </w:r>
    </w:p>
    <w:p>
      <w:pPr>
        <w:widowControl/>
        <w:spacing w:before="100" w:beforeAutospacing="1" w:after="100" w:afterAutospacing="1"/>
        <w:ind w:firstLine="640" w:firstLineChars="200"/>
        <w:jc w:val="left"/>
        <w:rPr>
          <w:rFonts w:hint="eastAsia"/>
        </w:rPr>
      </w:pPr>
      <w:r>
        <w:rPr>
          <w:rFonts w:ascii="宋体" w:hAnsi="宋体" w:cs="华文楷体"/>
          <w:bCs/>
          <w:sz w:val="32"/>
          <w:szCs w:val="32"/>
        </w:rPr>
        <w:t>2</w:t>
      </w:r>
      <w:r>
        <w:rPr>
          <w:rFonts w:hint="eastAsia" w:ascii="宋体" w:hAnsi="宋体" w:cs="华文楷体"/>
          <w:bCs/>
          <w:sz w:val="32"/>
          <w:szCs w:val="32"/>
        </w:rPr>
        <w:t>、宣发</w:t>
      </w:r>
      <w:r>
        <w:rPr>
          <w:rFonts w:ascii="宋体" w:hAnsi="宋体" w:cs="华文楷体"/>
          <w:bCs/>
          <w:sz w:val="32"/>
          <w:szCs w:val="32"/>
        </w:rPr>
        <w:t>要求</w:t>
      </w:r>
      <w:r>
        <w:rPr>
          <w:rFonts w:hint="eastAsia" w:ascii="宋体" w:hAnsi="宋体" w:cs="华文楷体"/>
          <w:bCs/>
          <w:sz w:val="32"/>
          <w:szCs w:val="32"/>
        </w:rPr>
        <w:t>：</w:t>
      </w:r>
      <w:r>
        <w:rPr>
          <w:rFonts w:hint="eastAsia" w:ascii="宋体" w:hAnsi="宋体"/>
          <w:color w:val="000000"/>
          <w:kern w:val="0"/>
          <w:sz w:val="32"/>
          <w:szCs w:val="32"/>
          <w:shd w:val="clear" w:color="auto" w:fill="FFFFFF"/>
          <w:lang w:bidi="ar"/>
        </w:rPr>
        <w:t>在市级以上报纸媒体开设专栏，刊登</w:t>
      </w:r>
      <w:r>
        <w:rPr>
          <w:rFonts w:hint="eastAsia" w:ascii="宋体" w:hAnsi="宋体"/>
          <w:color w:val="000000"/>
          <w:kern w:val="0"/>
          <w:sz w:val="32"/>
          <w:szCs w:val="32"/>
          <w:shd w:val="clear" w:color="auto" w:fill="FFFFFF"/>
          <w:lang w:eastAsia="zh-CN" w:bidi="ar"/>
        </w:rPr>
        <w:t>不少于</w:t>
      </w:r>
      <w:r>
        <w:rPr>
          <w:rFonts w:hint="eastAsia" w:ascii="宋体" w:hAnsi="宋体"/>
          <w:color w:val="000000"/>
          <w:kern w:val="0"/>
          <w:sz w:val="32"/>
          <w:szCs w:val="32"/>
          <w:shd w:val="clear" w:color="auto" w:fill="FFFFFF"/>
          <w:lang w:bidi="ar"/>
        </w:rPr>
        <w:t>8篇稿件，每篇稿件在5个以上媒体平台刊发，单条稿件阅读量≥10万，</w:t>
      </w:r>
      <w:r>
        <w:rPr>
          <w:rFonts w:hint="eastAsia" w:ascii="宋体" w:hAnsi="宋体"/>
          <w:bCs/>
          <w:color w:val="000000"/>
          <w:sz w:val="32"/>
          <w:szCs w:val="32"/>
          <w:shd w:val="clear" w:color="auto" w:fill="FFFFFF"/>
        </w:rPr>
        <w:t>总播阅读量≥200万。</w:t>
      </w:r>
    </w:p>
    <w:p>
      <w:pPr>
        <w:widowControl/>
        <w:spacing w:before="100" w:beforeAutospacing="1" w:after="100" w:afterAutospacing="1"/>
        <w:ind w:firstLine="640" w:firstLineChars="200"/>
        <w:jc w:val="left"/>
        <w:rPr>
          <w:rFonts w:hint="eastAsia" w:ascii="宋体" w:hAnsi="宋体" w:cs="华文楷体"/>
          <w:bCs/>
          <w:sz w:val="32"/>
          <w:szCs w:val="32"/>
        </w:rPr>
      </w:pPr>
      <w:r>
        <w:rPr>
          <w:rFonts w:hint="eastAsia" w:ascii="宋体" w:hAnsi="宋体"/>
          <w:color w:val="000000"/>
          <w:kern w:val="0"/>
          <w:sz w:val="32"/>
          <w:szCs w:val="32"/>
          <w:shd w:val="clear" w:color="auto" w:fill="FFFFFF"/>
        </w:rPr>
        <w:t>四</w:t>
      </w:r>
      <w:r>
        <w:rPr>
          <w:rFonts w:ascii="宋体" w:hAnsi="宋体"/>
          <w:color w:val="000000"/>
          <w:kern w:val="0"/>
          <w:sz w:val="32"/>
          <w:szCs w:val="32"/>
          <w:shd w:val="clear" w:color="auto" w:fill="FFFFFF"/>
        </w:rPr>
        <w:t>、</w:t>
      </w:r>
      <w:r>
        <w:rPr>
          <w:rFonts w:hint="eastAsia" w:ascii="宋体" w:hAnsi="宋体" w:cs="华文楷体"/>
          <w:bCs/>
          <w:sz w:val="32"/>
          <w:szCs w:val="32"/>
        </w:rPr>
        <w:t>活动：</w:t>
      </w:r>
      <w:r>
        <w:rPr>
          <w:rFonts w:hint="eastAsia" w:ascii="宋体" w:hAnsi="宋体"/>
          <w:color w:val="000000"/>
          <w:kern w:val="0"/>
          <w:sz w:val="32"/>
          <w:szCs w:val="32"/>
          <w:shd w:val="clear" w:color="auto" w:fill="FFFFFF"/>
        </w:rPr>
        <w:t>邀请相关</w:t>
      </w:r>
      <w:r>
        <w:rPr>
          <w:rFonts w:hint="eastAsia" w:ascii="宋体" w:hAnsi="宋体"/>
          <w:color w:val="000000"/>
          <w:kern w:val="0"/>
          <w:sz w:val="32"/>
          <w:szCs w:val="32"/>
          <w:shd w:val="clear" w:color="auto" w:fill="FFFFFF"/>
          <w:lang w:eastAsia="zh-CN"/>
        </w:rPr>
        <w:t>专业科普</w:t>
      </w:r>
      <w:r>
        <w:rPr>
          <w:rFonts w:hint="eastAsia" w:ascii="宋体" w:hAnsi="宋体"/>
          <w:color w:val="000000"/>
          <w:kern w:val="0"/>
          <w:sz w:val="32"/>
          <w:szCs w:val="32"/>
          <w:shd w:val="clear" w:color="auto" w:fill="FFFFFF"/>
        </w:rPr>
        <w:t>专家开展进社区、进校园线下宣讲活动，并进行直播（直播需要具有回放功能）</w:t>
      </w:r>
    </w:p>
    <w:p>
      <w:pPr>
        <w:widowControl/>
        <w:spacing w:before="100" w:beforeAutospacing="1" w:after="100" w:afterAutospacing="1"/>
        <w:ind w:firstLine="640" w:firstLineChars="200"/>
        <w:jc w:val="left"/>
        <w:rPr>
          <w:rFonts w:hint="eastAsia" w:ascii="宋体" w:hAnsi="宋体" w:cs="华文楷体"/>
          <w:sz w:val="32"/>
          <w:szCs w:val="32"/>
        </w:rPr>
      </w:pPr>
      <w:r>
        <w:rPr>
          <w:rFonts w:hint="eastAsia" w:ascii="宋体" w:hAnsi="宋体" w:cs="华文楷体"/>
          <w:sz w:val="32"/>
          <w:szCs w:val="32"/>
        </w:rPr>
        <w:t>1、目标人群：</w:t>
      </w:r>
      <w:r>
        <w:rPr>
          <w:rFonts w:hint="eastAsia" w:ascii="宋体" w:hAnsi="宋体"/>
          <w:color w:val="000000"/>
          <w:kern w:val="0"/>
          <w:sz w:val="32"/>
          <w:szCs w:val="32"/>
          <w:shd w:val="clear" w:color="auto" w:fill="FFFFFF"/>
        </w:rPr>
        <w:t>青少年学生、老年人、孕产妇（主要场所设定在社区、校园、医疗机构等）</w:t>
      </w:r>
    </w:p>
    <w:p>
      <w:pPr>
        <w:widowControl/>
        <w:spacing w:before="100" w:beforeAutospacing="1" w:after="100" w:afterAutospacing="1"/>
        <w:ind w:firstLine="640" w:firstLineChars="200"/>
        <w:jc w:val="left"/>
        <w:rPr>
          <w:rFonts w:hint="eastAsia" w:ascii="宋体" w:hAnsi="宋体"/>
          <w:color w:val="000000"/>
          <w:kern w:val="0"/>
          <w:sz w:val="32"/>
          <w:szCs w:val="32"/>
          <w:shd w:val="clear" w:color="auto" w:fill="FFFFFF"/>
        </w:rPr>
      </w:pPr>
      <w:r>
        <w:rPr>
          <w:rFonts w:hint="eastAsia" w:ascii="宋体" w:hAnsi="宋体" w:cs="华文楷体"/>
          <w:sz w:val="32"/>
          <w:szCs w:val="32"/>
        </w:rPr>
        <w:t>2、活动场次：</w:t>
      </w:r>
      <w:r>
        <w:rPr>
          <w:rFonts w:hint="eastAsia" w:ascii="宋体" w:hAnsi="宋体"/>
          <w:color w:val="000000"/>
          <w:kern w:val="0"/>
          <w:sz w:val="32"/>
          <w:szCs w:val="32"/>
          <w:shd w:val="clear" w:color="auto" w:fill="FFFFFF"/>
        </w:rPr>
        <w:t>活动场次≥3场</w:t>
      </w:r>
    </w:p>
    <w:p>
      <w:pPr>
        <w:widowControl/>
        <w:spacing w:before="100" w:beforeAutospacing="1" w:after="100" w:afterAutospacing="1"/>
        <w:ind w:firstLine="640" w:firstLineChars="200"/>
        <w:jc w:val="left"/>
        <w:rPr>
          <w:rFonts w:hint="eastAsia" w:ascii="宋体" w:hAnsi="宋体"/>
          <w:color w:val="000000"/>
          <w:kern w:val="0"/>
          <w:sz w:val="32"/>
          <w:szCs w:val="32"/>
          <w:shd w:val="clear" w:color="auto" w:fill="FFFFFF"/>
        </w:rPr>
      </w:pPr>
      <w:r>
        <w:rPr>
          <w:rFonts w:hint="eastAsia" w:ascii="宋体" w:hAnsi="宋体" w:cs="华文楷体"/>
          <w:sz w:val="32"/>
          <w:szCs w:val="32"/>
        </w:rPr>
        <w:t>3、宣发要求：</w:t>
      </w:r>
      <w:r>
        <w:rPr>
          <w:rFonts w:hint="eastAsia" w:ascii="宋体" w:hAnsi="宋体"/>
          <w:color w:val="000000"/>
          <w:kern w:val="0"/>
          <w:sz w:val="32"/>
          <w:szCs w:val="32"/>
          <w:shd w:val="clear" w:color="auto" w:fill="FFFFFF"/>
        </w:rPr>
        <w:t>对于讲座内容，整理成易于传播的新闻类稿件进行推送，现场拍摄花絮同步剪辑出不少于2个短视频，进行网络传播，总覆盖人群≥50万/人次。</w:t>
      </w:r>
    </w:p>
    <w:p>
      <w:pPr>
        <w:widowControl/>
        <w:wordWrap w:val="0"/>
        <w:spacing w:line="360" w:lineRule="auto"/>
        <w:jc w:val="both"/>
        <w:rPr>
          <w:rFonts w:hint="eastAsia" w:ascii="方正小标宋简体" w:hAnsi="宋体" w:eastAsia="方正小标宋简体" w:cs="宋体"/>
          <w:sz w:val="28"/>
          <w:szCs w:val="28"/>
        </w:rPr>
        <w:sectPr>
          <w:pgSz w:w="11906" w:h="16838"/>
          <w:pgMar w:top="1440" w:right="1800" w:bottom="1440" w:left="1800" w:header="851" w:footer="992" w:gutter="0"/>
          <w:cols w:space="720" w:num="1"/>
          <w:docGrid w:type="lines" w:linePitch="312" w:charSpace="0"/>
        </w:sectPr>
      </w:pPr>
    </w:p>
    <w:p>
      <w:pPr>
        <w:widowControl/>
        <w:wordWrap w:val="0"/>
        <w:spacing w:line="360" w:lineRule="auto"/>
        <w:jc w:val="both"/>
        <w:rPr>
          <w:rFonts w:hint="eastAsia"/>
          <w:b w:val="0"/>
          <w:bCs/>
          <w:sz w:val="32"/>
          <w:szCs w:val="32"/>
          <w:lang w:val="en-US" w:eastAsia="zh-CN"/>
        </w:rPr>
      </w:pPr>
      <w:r>
        <w:rPr>
          <w:rFonts w:hint="eastAsia"/>
          <w:b w:val="0"/>
          <w:bCs/>
          <w:sz w:val="32"/>
          <w:szCs w:val="32"/>
          <w:lang w:val="en-US" w:eastAsia="zh-CN"/>
        </w:rPr>
        <w:t>附件2：</w:t>
      </w:r>
    </w:p>
    <w:p>
      <w:pPr>
        <w:widowControl/>
        <w:wordWrap w:val="0"/>
        <w:spacing w:line="360" w:lineRule="auto"/>
        <w:jc w:val="center"/>
        <w:rPr>
          <w:rFonts w:hint="eastAsia" w:ascii="方正小标宋简体" w:hAnsi="宋体" w:eastAsia="方正小标宋简体" w:cs="宋体"/>
          <w:b w:val="0"/>
          <w:bCs/>
          <w:sz w:val="32"/>
          <w:szCs w:val="32"/>
        </w:rPr>
      </w:pPr>
      <w:r>
        <w:rPr>
          <w:rFonts w:hint="eastAsia"/>
          <w:b w:val="0"/>
          <w:bCs/>
          <w:sz w:val="32"/>
          <w:szCs w:val="32"/>
        </w:rPr>
        <w:t>2023年郑州市社会心理服务体系建设宣传工作策划项目评分标准</w:t>
      </w:r>
    </w:p>
    <w:tbl>
      <w:tblPr>
        <w:tblStyle w:val="11"/>
        <w:tblW w:w="14385" w:type="dxa"/>
        <w:tblInd w:w="-153" w:type="dxa"/>
        <w:tblLayout w:type="fixed"/>
        <w:tblCellMar>
          <w:top w:w="0" w:type="dxa"/>
          <w:left w:w="0" w:type="dxa"/>
          <w:bottom w:w="0" w:type="dxa"/>
          <w:right w:w="0" w:type="dxa"/>
        </w:tblCellMar>
      </w:tblPr>
      <w:tblGrid>
        <w:gridCol w:w="1740"/>
        <w:gridCol w:w="3277"/>
        <w:gridCol w:w="8333"/>
        <w:gridCol w:w="1035"/>
      </w:tblGrid>
      <w:tr>
        <w:tblPrEx>
          <w:tblLayout w:type="fixed"/>
          <w:tblCellMar>
            <w:top w:w="0" w:type="dxa"/>
            <w:left w:w="0" w:type="dxa"/>
            <w:bottom w:w="0" w:type="dxa"/>
            <w:right w:w="0" w:type="dxa"/>
          </w:tblCellMar>
        </w:tblPrEx>
        <w:trPr>
          <w:trHeight w:val="840" w:hRule="atLeast"/>
        </w:trPr>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32"/>
                <w:szCs w:val="32"/>
              </w:rPr>
            </w:pPr>
            <w:r>
              <w:rPr>
                <w:rFonts w:hint="eastAsia" w:ascii="宋体" w:hAnsi="宋体" w:cs="宋体"/>
                <w:b/>
                <w:color w:val="000000"/>
                <w:kern w:val="0"/>
                <w:sz w:val="32"/>
                <w:szCs w:val="32"/>
                <w:lang w:bidi="ar"/>
              </w:rPr>
              <w:t>评分内容</w:t>
            </w:r>
          </w:p>
        </w:tc>
        <w:tc>
          <w:tcPr>
            <w:tcW w:w="116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32"/>
                <w:szCs w:val="32"/>
              </w:rPr>
            </w:pPr>
            <w:r>
              <w:rPr>
                <w:rFonts w:hint="eastAsia" w:ascii="宋体" w:hAnsi="宋体" w:cs="宋体"/>
                <w:b/>
                <w:color w:val="000000"/>
                <w:kern w:val="0"/>
                <w:sz w:val="32"/>
                <w:szCs w:val="32"/>
                <w:lang w:bidi="ar"/>
              </w:rPr>
              <w:t>项目</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32"/>
                <w:szCs w:val="32"/>
              </w:rPr>
            </w:pPr>
            <w:r>
              <w:rPr>
                <w:rFonts w:hint="eastAsia" w:ascii="宋体" w:hAnsi="宋体" w:cs="宋体"/>
                <w:b/>
                <w:color w:val="000000"/>
                <w:kern w:val="0"/>
                <w:sz w:val="32"/>
                <w:szCs w:val="32"/>
                <w:lang w:bidi="ar"/>
              </w:rPr>
              <w:t>分值</w:t>
            </w:r>
          </w:p>
        </w:tc>
      </w:tr>
      <w:tr>
        <w:tblPrEx>
          <w:tblLayout w:type="fixed"/>
          <w:tblCellMar>
            <w:top w:w="0" w:type="dxa"/>
            <w:left w:w="0" w:type="dxa"/>
            <w:bottom w:w="0" w:type="dxa"/>
            <w:right w:w="0" w:type="dxa"/>
          </w:tblCellMar>
        </w:tblPrEx>
        <w:trPr>
          <w:trHeight w:val="1503" w:hRule="atLeast"/>
        </w:trPr>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报价      （</w:t>
            </w:r>
            <w:r>
              <w:rPr>
                <w:rFonts w:hint="eastAsia" w:ascii="宋体" w:hAnsi="宋体" w:cs="宋体"/>
                <w:color w:val="000000"/>
                <w:kern w:val="0"/>
                <w:sz w:val="28"/>
                <w:szCs w:val="28"/>
                <w:lang w:val="en-US" w:eastAsia="zh-CN" w:bidi="ar"/>
              </w:rPr>
              <w:t>3</w:t>
            </w:r>
            <w:r>
              <w:rPr>
                <w:rFonts w:hint="eastAsia" w:ascii="宋体" w:hAnsi="宋体" w:cs="宋体"/>
                <w:color w:val="000000"/>
                <w:kern w:val="0"/>
                <w:sz w:val="28"/>
                <w:szCs w:val="28"/>
                <w:lang w:bidi="ar"/>
              </w:rPr>
              <w:t>0分）</w:t>
            </w:r>
          </w:p>
        </w:tc>
        <w:tc>
          <w:tcPr>
            <w:tcW w:w="3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val="en-US" w:eastAsia="zh-CN" w:bidi="ar"/>
              </w:rPr>
              <w:t>报价分数</w:t>
            </w:r>
            <w:r>
              <w:rPr>
                <w:rFonts w:hint="eastAsia" w:ascii="宋体" w:hAnsi="宋体" w:cs="宋体"/>
                <w:color w:val="000000"/>
                <w:kern w:val="0"/>
                <w:sz w:val="28"/>
                <w:szCs w:val="28"/>
                <w:lang w:bidi="ar"/>
              </w:rPr>
              <w:t>（</w:t>
            </w:r>
            <w:r>
              <w:rPr>
                <w:rFonts w:hint="eastAsia" w:ascii="宋体" w:hAnsi="宋体" w:cs="宋体"/>
                <w:color w:val="000000"/>
                <w:kern w:val="0"/>
                <w:sz w:val="28"/>
                <w:szCs w:val="28"/>
                <w:lang w:val="en-US" w:eastAsia="zh-CN" w:bidi="ar"/>
              </w:rPr>
              <w:t>3</w:t>
            </w:r>
            <w:r>
              <w:rPr>
                <w:rFonts w:hint="eastAsia" w:ascii="宋体" w:hAnsi="宋体" w:cs="宋体"/>
                <w:color w:val="000000"/>
                <w:kern w:val="0"/>
                <w:sz w:val="28"/>
                <w:szCs w:val="28"/>
                <w:lang w:bidi="ar"/>
              </w:rPr>
              <w:t>0分）</w:t>
            </w:r>
          </w:p>
        </w:tc>
        <w:tc>
          <w:tcPr>
            <w:tcW w:w="83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低价优先算法，评审报价最低的为评审基准价：                   最后报价得分=（评审基准价/评审报价）*30</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val="en-US" w:eastAsia="zh-CN" w:bidi="ar"/>
              </w:rPr>
              <w:t>3</w:t>
            </w:r>
            <w:r>
              <w:rPr>
                <w:rFonts w:hint="eastAsia" w:ascii="宋体" w:hAnsi="宋体" w:cs="宋体"/>
                <w:color w:val="000000"/>
                <w:kern w:val="0"/>
                <w:sz w:val="28"/>
                <w:szCs w:val="28"/>
                <w:lang w:bidi="ar"/>
              </w:rPr>
              <w:t>0</w:t>
            </w:r>
          </w:p>
        </w:tc>
      </w:tr>
      <w:tr>
        <w:tblPrEx>
          <w:tblLayout w:type="fixed"/>
          <w:tblCellMar>
            <w:top w:w="0" w:type="dxa"/>
            <w:left w:w="0" w:type="dxa"/>
            <w:bottom w:w="0" w:type="dxa"/>
            <w:right w:w="0" w:type="dxa"/>
          </w:tblCellMar>
        </w:tblPrEx>
        <w:trPr>
          <w:trHeight w:val="640" w:hRule="atLeast"/>
        </w:trPr>
        <w:tc>
          <w:tcPr>
            <w:tcW w:w="17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 xml:space="preserve">商务  </w:t>
            </w:r>
          </w:p>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（30分)</w:t>
            </w:r>
          </w:p>
        </w:tc>
        <w:tc>
          <w:tcPr>
            <w:tcW w:w="327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团队实力（10分）</w:t>
            </w:r>
          </w:p>
        </w:tc>
        <w:tc>
          <w:tcPr>
            <w:tcW w:w="83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国家级新闻奖、名专栏奖、平台</w:t>
            </w:r>
          </w:p>
        </w:tc>
        <w:tc>
          <w:tcPr>
            <w:tcW w:w="10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10</w:t>
            </w:r>
          </w:p>
        </w:tc>
      </w:tr>
      <w:tr>
        <w:tblPrEx>
          <w:tblLayout w:type="fixed"/>
          <w:tblCellMar>
            <w:top w:w="0" w:type="dxa"/>
            <w:left w:w="0" w:type="dxa"/>
            <w:bottom w:w="0" w:type="dxa"/>
            <w:right w:w="0" w:type="dxa"/>
          </w:tblCellMar>
        </w:tblPrEx>
        <w:trPr>
          <w:trHeight w:val="764"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327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c>
          <w:tcPr>
            <w:tcW w:w="83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10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r>
      <w:tr>
        <w:tblPrEx>
          <w:tblLayout w:type="fixed"/>
          <w:tblCellMar>
            <w:top w:w="0" w:type="dxa"/>
            <w:left w:w="0" w:type="dxa"/>
            <w:bottom w:w="0" w:type="dxa"/>
            <w:right w:w="0" w:type="dxa"/>
          </w:tblCellMar>
        </w:tblPrEx>
        <w:trPr>
          <w:trHeight w:val="1750"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3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投标人同行业业绩</w:t>
            </w:r>
            <w:r>
              <w:rPr>
                <w:rFonts w:hint="eastAsia" w:ascii="宋体" w:hAnsi="宋体" w:cs="宋体"/>
                <w:color w:val="000000"/>
                <w:kern w:val="0"/>
                <w:sz w:val="28"/>
                <w:szCs w:val="28"/>
                <w:lang w:val="en-US" w:eastAsia="zh-CN" w:bidi="ar"/>
              </w:rPr>
              <w:t xml:space="preserve">     </w:t>
            </w:r>
            <w:r>
              <w:rPr>
                <w:rFonts w:hint="eastAsia" w:ascii="宋体" w:hAnsi="宋体" w:cs="宋体"/>
                <w:color w:val="000000"/>
                <w:kern w:val="0"/>
                <w:sz w:val="28"/>
                <w:szCs w:val="28"/>
                <w:lang w:bidi="ar"/>
              </w:rPr>
              <w:t>（14分)</w:t>
            </w:r>
          </w:p>
        </w:tc>
        <w:tc>
          <w:tcPr>
            <w:tcW w:w="83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提供承接医疗健康领域相关活动业绩合同，</w:t>
            </w:r>
          </w:p>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（国家级每项8分、省级每项4分、市级每项2分）</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14</w:t>
            </w:r>
          </w:p>
        </w:tc>
      </w:tr>
      <w:tr>
        <w:tblPrEx>
          <w:tblLayout w:type="fixed"/>
          <w:tblCellMar>
            <w:top w:w="0" w:type="dxa"/>
            <w:left w:w="0" w:type="dxa"/>
            <w:bottom w:w="0" w:type="dxa"/>
            <w:right w:w="0" w:type="dxa"/>
          </w:tblCellMar>
        </w:tblPrEx>
        <w:trPr>
          <w:trHeight w:val="1309"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3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企业资质（6分)</w:t>
            </w:r>
          </w:p>
        </w:tc>
        <w:tc>
          <w:tcPr>
            <w:tcW w:w="83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具有相关行业资质、证书</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6</w:t>
            </w:r>
          </w:p>
        </w:tc>
      </w:tr>
      <w:tr>
        <w:tblPrEx>
          <w:tblLayout w:type="fixed"/>
          <w:tblCellMar>
            <w:top w:w="0" w:type="dxa"/>
            <w:left w:w="0" w:type="dxa"/>
            <w:bottom w:w="0" w:type="dxa"/>
            <w:right w:w="0" w:type="dxa"/>
          </w:tblCellMar>
        </w:tblPrEx>
        <w:trPr>
          <w:trHeight w:val="1270" w:hRule="atLeast"/>
        </w:trPr>
        <w:tc>
          <w:tcPr>
            <w:tcW w:w="17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 xml:space="preserve">技术  </w:t>
            </w:r>
          </w:p>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w:t>
            </w:r>
            <w:r>
              <w:rPr>
                <w:rFonts w:hint="eastAsia" w:ascii="宋体" w:hAnsi="宋体" w:cs="宋体"/>
                <w:color w:val="000000"/>
                <w:kern w:val="0"/>
                <w:sz w:val="28"/>
                <w:szCs w:val="28"/>
                <w:lang w:val="en-US" w:eastAsia="zh-CN" w:bidi="ar"/>
              </w:rPr>
              <w:t>25</w:t>
            </w:r>
            <w:r>
              <w:rPr>
                <w:rFonts w:hint="eastAsia" w:ascii="宋体" w:hAnsi="宋体" w:cs="宋体"/>
                <w:color w:val="000000"/>
                <w:kern w:val="0"/>
                <w:sz w:val="28"/>
                <w:szCs w:val="28"/>
                <w:lang w:bidi="ar"/>
              </w:rPr>
              <w:t>分)</w:t>
            </w:r>
          </w:p>
        </w:tc>
        <w:tc>
          <w:tcPr>
            <w:tcW w:w="3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项目理解(</w:t>
            </w:r>
            <w:r>
              <w:rPr>
                <w:rFonts w:hint="eastAsia" w:ascii="宋体" w:hAnsi="宋体" w:cs="宋体"/>
                <w:color w:val="000000"/>
                <w:kern w:val="0"/>
                <w:sz w:val="28"/>
                <w:szCs w:val="28"/>
                <w:lang w:val="en-US" w:eastAsia="zh-CN" w:bidi="ar"/>
              </w:rPr>
              <w:t>5</w:t>
            </w:r>
            <w:r>
              <w:rPr>
                <w:rFonts w:hint="eastAsia" w:ascii="宋体" w:hAnsi="宋体" w:cs="宋体"/>
                <w:color w:val="000000"/>
                <w:kern w:val="0"/>
                <w:sz w:val="28"/>
                <w:szCs w:val="28"/>
                <w:lang w:bidi="ar"/>
              </w:rPr>
              <w:t>分)</w:t>
            </w:r>
          </w:p>
        </w:tc>
        <w:tc>
          <w:tcPr>
            <w:tcW w:w="83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方案对于项目的理解透彻、全面、阐述详细</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eastAsia="zh-CN"/>
              </w:rPr>
            </w:pPr>
            <w:r>
              <w:rPr>
                <w:rFonts w:hint="eastAsia" w:ascii="宋体" w:hAnsi="宋体" w:cs="宋体"/>
                <w:color w:val="000000"/>
                <w:kern w:val="0"/>
                <w:sz w:val="28"/>
                <w:szCs w:val="28"/>
                <w:lang w:val="en-US" w:eastAsia="zh-CN" w:bidi="ar"/>
              </w:rPr>
              <w:t>5</w:t>
            </w:r>
          </w:p>
        </w:tc>
      </w:tr>
      <w:tr>
        <w:tblPrEx>
          <w:tblLayout w:type="fixed"/>
          <w:tblCellMar>
            <w:top w:w="0" w:type="dxa"/>
            <w:left w:w="0" w:type="dxa"/>
            <w:bottom w:w="0" w:type="dxa"/>
            <w:right w:w="0" w:type="dxa"/>
          </w:tblCellMar>
        </w:tblPrEx>
        <w:trPr>
          <w:trHeight w:val="1370"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32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活动规划与流程设计   （10分)</w:t>
            </w:r>
          </w:p>
        </w:tc>
        <w:tc>
          <w:tcPr>
            <w:tcW w:w="83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合理、周密，具有较强的可执行性，凸显活动主题和目标</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10</w:t>
            </w:r>
          </w:p>
        </w:tc>
      </w:tr>
      <w:tr>
        <w:tblPrEx>
          <w:tblLayout w:type="fixed"/>
          <w:tblCellMar>
            <w:top w:w="0" w:type="dxa"/>
            <w:left w:w="0" w:type="dxa"/>
            <w:bottom w:w="0" w:type="dxa"/>
            <w:right w:w="0" w:type="dxa"/>
          </w:tblCellMar>
        </w:tblPrEx>
        <w:trPr>
          <w:trHeight w:val="624"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32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活动形式（10分)</w:t>
            </w:r>
          </w:p>
        </w:tc>
        <w:tc>
          <w:tcPr>
            <w:tcW w:w="83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包含线下、线上多种活动形式</w:t>
            </w:r>
          </w:p>
        </w:tc>
        <w:tc>
          <w:tcPr>
            <w:tcW w:w="10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10</w:t>
            </w:r>
          </w:p>
        </w:tc>
      </w:tr>
      <w:tr>
        <w:tblPrEx>
          <w:tblLayout w:type="fixed"/>
          <w:tblCellMar>
            <w:top w:w="0" w:type="dxa"/>
            <w:left w:w="0" w:type="dxa"/>
            <w:bottom w:w="0" w:type="dxa"/>
            <w:right w:w="0" w:type="dxa"/>
          </w:tblCellMar>
        </w:tblPrEx>
        <w:trPr>
          <w:trHeight w:val="695"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32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83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c>
          <w:tcPr>
            <w:tcW w:w="10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r>
      <w:tr>
        <w:tblPrEx>
          <w:tblLayout w:type="fixed"/>
          <w:tblCellMar>
            <w:top w:w="0" w:type="dxa"/>
            <w:left w:w="0" w:type="dxa"/>
            <w:bottom w:w="0" w:type="dxa"/>
            <w:right w:w="0" w:type="dxa"/>
          </w:tblCellMar>
        </w:tblPrEx>
        <w:trPr>
          <w:trHeight w:val="624" w:hRule="atLeast"/>
        </w:trPr>
        <w:tc>
          <w:tcPr>
            <w:tcW w:w="17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 xml:space="preserve">服务  </w:t>
            </w:r>
          </w:p>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w:t>
            </w:r>
            <w:r>
              <w:rPr>
                <w:rFonts w:hint="eastAsia" w:ascii="宋体" w:hAnsi="宋体" w:cs="宋体"/>
                <w:color w:val="000000"/>
                <w:kern w:val="0"/>
                <w:sz w:val="28"/>
                <w:szCs w:val="28"/>
                <w:lang w:val="en-US" w:eastAsia="zh-CN" w:bidi="ar"/>
              </w:rPr>
              <w:t>15</w:t>
            </w:r>
            <w:r>
              <w:rPr>
                <w:rFonts w:hint="eastAsia" w:ascii="宋体" w:hAnsi="宋体" w:cs="宋体"/>
                <w:color w:val="000000"/>
                <w:kern w:val="0"/>
                <w:sz w:val="28"/>
                <w:szCs w:val="28"/>
                <w:lang w:bidi="ar"/>
              </w:rPr>
              <w:t>分)</w:t>
            </w:r>
          </w:p>
        </w:tc>
        <w:tc>
          <w:tcPr>
            <w:tcW w:w="32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团队状况（</w:t>
            </w:r>
            <w:r>
              <w:rPr>
                <w:rFonts w:hint="eastAsia" w:ascii="宋体" w:hAnsi="宋体" w:cs="宋体"/>
                <w:color w:val="000000"/>
                <w:kern w:val="0"/>
                <w:sz w:val="28"/>
                <w:szCs w:val="28"/>
                <w:lang w:val="en-US" w:eastAsia="zh-CN" w:bidi="ar"/>
              </w:rPr>
              <w:t>5</w:t>
            </w:r>
            <w:r>
              <w:rPr>
                <w:rFonts w:hint="eastAsia" w:ascii="宋体" w:hAnsi="宋体" w:cs="宋体"/>
                <w:color w:val="000000"/>
                <w:kern w:val="0"/>
                <w:sz w:val="28"/>
                <w:szCs w:val="28"/>
                <w:lang w:bidi="ar"/>
              </w:rPr>
              <w:t>分)</w:t>
            </w:r>
          </w:p>
        </w:tc>
        <w:tc>
          <w:tcPr>
            <w:tcW w:w="83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专业执行团队人员实力</w:t>
            </w:r>
          </w:p>
        </w:tc>
        <w:tc>
          <w:tcPr>
            <w:tcW w:w="10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8"/>
                <w:szCs w:val="28"/>
                <w:lang w:eastAsia="zh-CN"/>
              </w:rPr>
            </w:pPr>
            <w:r>
              <w:rPr>
                <w:rFonts w:hint="eastAsia" w:ascii="宋体" w:hAnsi="宋体" w:cs="宋体"/>
                <w:color w:val="000000"/>
                <w:kern w:val="0"/>
                <w:sz w:val="28"/>
                <w:szCs w:val="28"/>
                <w:lang w:val="en-US" w:eastAsia="zh-CN" w:bidi="ar"/>
              </w:rPr>
              <w:t>5</w:t>
            </w:r>
          </w:p>
        </w:tc>
      </w:tr>
      <w:tr>
        <w:tblPrEx>
          <w:tblLayout w:type="fixed"/>
          <w:tblCellMar>
            <w:top w:w="0" w:type="dxa"/>
            <w:left w:w="0" w:type="dxa"/>
            <w:bottom w:w="0" w:type="dxa"/>
            <w:right w:w="0" w:type="dxa"/>
          </w:tblCellMar>
        </w:tblPrEx>
        <w:trPr>
          <w:trHeight w:val="644"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32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83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c>
          <w:tcPr>
            <w:tcW w:w="10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8"/>
                <w:szCs w:val="28"/>
              </w:rPr>
            </w:pPr>
          </w:p>
        </w:tc>
      </w:tr>
      <w:tr>
        <w:tblPrEx>
          <w:tblLayout w:type="fixed"/>
          <w:tblCellMar>
            <w:top w:w="0" w:type="dxa"/>
            <w:left w:w="0" w:type="dxa"/>
            <w:bottom w:w="0" w:type="dxa"/>
            <w:right w:w="0" w:type="dxa"/>
          </w:tblCellMar>
        </w:tblPrEx>
        <w:trPr>
          <w:trHeight w:val="1300"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32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整体评价（10分)</w:t>
            </w:r>
          </w:p>
        </w:tc>
        <w:tc>
          <w:tcPr>
            <w:tcW w:w="83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响应情况、标书制作情况、整体评价</w:t>
            </w:r>
          </w:p>
        </w:tc>
        <w:tc>
          <w:tcPr>
            <w:tcW w:w="10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10</w:t>
            </w:r>
          </w:p>
        </w:tc>
      </w:tr>
    </w:tbl>
    <w:p>
      <w:pPr>
        <w:widowControl/>
        <w:spacing w:line="560" w:lineRule="exact"/>
        <w:ind w:right="480"/>
        <w:jc w:val="left"/>
        <w:rPr>
          <w:rFonts w:hint="eastAsia" w:ascii="宋体" w:hAnsi="宋体" w:cs="宋体"/>
          <w:color w:val="000000"/>
          <w:kern w:val="0"/>
          <w:sz w:val="28"/>
          <w:szCs w:val="28"/>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_GB2312">
    <w:altName w:val="楷体"/>
    <w:panose1 w:val="02010609030101010101"/>
    <w:charset w:val="86"/>
    <w:family w:val="modern"/>
    <w:pitch w:val="default"/>
    <w:sig w:usb0="00000000" w:usb1="00000000" w:usb2="00000010" w:usb3="00000000" w:csb0="00040000" w:csb1="00000000"/>
  </w:font>
  <w:font w:name="Font-weight : 400">
    <w:altName w:val="微软雅黑"/>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OGViYzVkYmMxMDQwM2NhODE4OTNkNDgxYWJkMWMifQ=="/>
  </w:docVars>
  <w:rsids>
    <w:rsidRoot w:val="009B6661"/>
    <w:rsid w:val="00045478"/>
    <w:rsid w:val="000568AF"/>
    <w:rsid w:val="0006473A"/>
    <w:rsid w:val="00065709"/>
    <w:rsid w:val="000A7F13"/>
    <w:rsid w:val="000F72B1"/>
    <w:rsid w:val="00126ABF"/>
    <w:rsid w:val="00127FEB"/>
    <w:rsid w:val="0015634D"/>
    <w:rsid w:val="00166B31"/>
    <w:rsid w:val="001B3089"/>
    <w:rsid w:val="001B4FD9"/>
    <w:rsid w:val="001B5DA5"/>
    <w:rsid w:val="0024262C"/>
    <w:rsid w:val="00245E3D"/>
    <w:rsid w:val="00270314"/>
    <w:rsid w:val="002902E4"/>
    <w:rsid w:val="002C574F"/>
    <w:rsid w:val="002D6B39"/>
    <w:rsid w:val="00310711"/>
    <w:rsid w:val="003110BA"/>
    <w:rsid w:val="003201D1"/>
    <w:rsid w:val="00395183"/>
    <w:rsid w:val="003B0071"/>
    <w:rsid w:val="003B0F45"/>
    <w:rsid w:val="003B5C9F"/>
    <w:rsid w:val="004007BE"/>
    <w:rsid w:val="00425C98"/>
    <w:rsid w:val="00427CE1"/>
    <w:rsid w:val="004A3C06"/>
    <w:rsid w:val="004B5F66"/>
    <w:rsid w:val="004B749B"/>
    <w:rsid w:val="004E4FE1"/>
    <w:rsid w:val="004E7386"/>
    <w:rsid w:val="0051078B"/>
    <w:rsid w:val="00517E8E"/>
    <w:rsid w:val="00522C7C"/>
    <w:rsid w:val="005301A6"/>
    <w:rsid w:val="0053585F"/>
    <w:rsid w:val="00576D6E"/>
    <w:rsid w:val="005B31CF"/>
    <w:rsid w:val="005B5083"/>
    <w:rsid w:val="005F6787"/>
    <w:rsid w:val="00630238"/>
    <w:rsid w:val="006374FD"/>
    <w:rsid w:val="006447FB"/>
    <w:rsid w:val="006C3C28"/>
    <w:rsid w:val="006D3399"/>
    <w:rsid w:val="006E72B5"/>
    <w:rsid w:val="007160B3"/>
    <w:rsid w:val="007464DC"/>
    <w:rsid w:val="00771097"/>
    <w:rsid w:val="00783A38"/>
    <w:rsid w:val="007A5E04"/>
    <w:rsid w:val="007B2EAD"/>
    <w:rsid w:val="007C7A40"/>
    <w:rsid w:val="007D08CF"/>
    <w:rsid w:val="007D19AC"/>
    <w:rsid w:val="007D272B"/>
    <w:rsid w:val="008212D6"/>
    <w:rsid w:val="00850E42"/>
    <w:rsid w:val="0085139B"/>
    <w:rsid w:val="00896D87"/>
    <w:rsid w:val="008B1A2D"/>
    <w:rsid w:val="008E681F"/>
    <w:rsid w:val="00927375"/>
    <w:rsid w:val="0096603B"/>
    <w:rsid w:val="009713B2"/>
    <w:rsid w:val="00983239"/>
    <w:rsid w:val="0098515D"/>
    <w:rsid w:val="0098554D"/>
    <w:rsid w:val="009B6661"/>
    <w:rsid w:val="009D0104"/>
    <w:rsid w:val="009F1933"/>
    <w:rsid w:val="00A45F61"/>
    <w:rsid w:val="00A520E0"/>
    <w:rsid w:val="00A87176"/>
    <w:rsid w:val="00A90DA4"/>
    <w:rsid w:val="00AD3AD4"/>
    <w:rsid w:val="00B22B2B"/>
    <w:rsid w:val="00B2487B"/>
    <w:rsid w:val="00B34463"/>
    <w:rsid w:val="00B3711D"/>
    <w:rsid w:val="00B50208"/>
    <w:rsid w:val="00B521C9"/>
    <w:rsid w:val="00B53D2C"/>
    <w:rsid w:val="00B725C3"/>
    <w:rsid w:val="00B91000"/>
    <w:rsid w:val="00BA6F9E"/>
    <w:rsid w:val="00C03E1E"/>
    <w:rsid w:val="00C11E42"/>
    <w:rsid w:val="00C31335"/>
    <w:rsid w:val="00C33276"/>
    <w:rsid w:val="00C346F9"/>
    <w:rsid w:val="00C46A2C"/>
    <w:rsid w:val="00C66AC3"/>
    <w:rsid w:val="00CA7BB4"/>
    <w:rsid w:val="00CC26A0"/>
    <w:rsid w:val="00CC4D94"/>
    <w:rsid w:val="00CC5DD4"/>
    <w:rsid w:val="00CE29E8"/>
    <w:rsid w:val="00CE2C59"/>
    <w:rsid w:val="00CF6006"/>
    <w:rsid w:val="00D0091F"/>
    <w:rsid w:val="00D059AB"/>
    <w:rsid w:val="00D208AF"/>
    <w:rsid w:val="00D56E42"/>
    <w:rsid w:val="00D76C55"/>
    <w:rsid w:val="00D81D58"/>
    <w:rsid w:val="00D96770"/>
    <w:rsid w:val="00DC4F1D"/>
    <w:rsid w:val="00E34A11"/>
    <w:rsid w:val="00E72E57"/>
    <w:rsid w:val="00F31963"/>
    <w:rsid w:val="00F92BC0"/>
    <w:rsid w:val="00FC51B7"/>
    <w:rsid w:val="00FD52CE"/>
    <w:rsid w:val="00FF15CD"/>
    <w:rsid w:val="02042E07"/>
    <w:rsid w:val="039A14BF"/>
    <w:rsid w:val="03C42E7B"/>
    <w:rsid w:val="04102C52"/>
    <w:rsid w:val="04BC35D9"/>
    <w:rsid w:val="04CE364F"/>
    <w:rsid w:val="053B1F52"/>
    <w:rsid w:val="054C3E83"/>
    <w:rsid w:val="064E1242"/>
    <w:rsid w:val="075030F5"/>
    <w:rsid w:val="07DE0097"/>
    <w:rsid w:val="0860180F"/>
    <w:rsid w:val="09152762"/>
    <w:rsid w:val="09DF0839"/>
    <w:rsid w:val="0C262C2D"/>
    <w:rsid w:val="0C5114BF"/>
    <w:rsid w:val="10073273"/>
    <w:rsid w:val="107526FE"/>
    <w:rsid w:val="11081196"/>
    <w:rsid w:val="12F510A4"/>
    <w:rsid w:val="14B506ED"/>
    <w:rsid w:val="157F6B8A"/>
    <w:rsid w:val="19A9506E"/>
    <w:rsid w:val="1A9C1C8D"/>
    <w:rsid w:val="1BA52E67"/>
    <w:rsid w:val="1EAD7732"/>
    <w:rsid w:val="2046767D"/>
    <w:rsid w:val="23C204FD"/>
    <w:rsid w:val="24847A0F"/>
    <w:rsid w:val="260A3CC3"/>
    <w:rsid w:val="2820247A"/>
    <w:rsid w:val="2B3C50AA"/>
    <w:rsid w:val="2DBF183C"/>
    <w:rsid w:val="2E1E3731"/>
    <w:rsid w:val="2FFE2E5D"/>
    <w:rsid w:val="32022097"/>
    <w:rsid w:val="32432E9F"/>
    <w:rsid w:val="332E3367"/>
    <w:rsid w:val="33FD7BC4"/>
    <w:rsid w:val="341A0C59"/>
    <w:rsid w:val="375E2214"/>
    <w:rsid w:val="38276E1B"/>
    <w:rsid w:val="38465F8C"/>
    <w:rsid w:val="3DC55ACF"/>
    <w:rsid w:val="423A7F51"/>
    <w:rsid w:val="44B2758E"/>
    <w:rsid w:val="45446EC5"/>
    <w:rsid w:val="45633A52"/>
    <w:rsid w:val="45F10819"/>
    <w:rsid w:val="46FB227A"/>
    <w:rsid w:val="4780751A"/>
    <w:rsid w:val="4833406A"/>
    <w:rsid w:val="48FD66D5"/>
    <w:rsid w:val="4A1F7E0C"/>
    <w:rsid w:val="4AB42B1E"/>
    <w:rsid w:val="4BFF2DC5"/>
    <w:rsid w:val="50D33BA4"/>
    <w:rsid w:val="529C0F2D"/>
    <w:rsid w:val="570F0BCA"/>
    <w:rsid w:val="5A5D5248"/>
    <w:rsid w:val="5C917D0A"/>
    <w:rsid w:val="5D712E6E"/>
    <w:rsid w:val="5EDD38D4"/>
    <w:rsid w:val="5EE8322A"/>
    <w:rsid w:val="5F1E72DC"/>
    <w:rsid w:val="625A0218"/>
    <w:rsid w:val="63424AAE"/>
    <w:rsid w:val="64712DC6"/>
    <w:rsid w:val="64D9638A"/>
    <w:rsid w:val="65816693"/>
    <w:rsid w:val="6595641F"/>
    <w:rsid w:val="67237760"/>
    <w:rsid w:val="68293A0B"/>
    <w:rsid w:val="68435305"/>
    <w:rsid w:val="69DD5743"/>
    <w:rsid w:val="6AE17531"/>
    <w:rsid w:val="6C3B60B1"/>
    <w:rsid w:val="6E090B3B"/>
    <w:rsid w:val="6E494CC8"/>
    <w:rsid w:val="70D46641"/>
    <w:rsid w:val="71D81785"/>
    <w:rsid w:val="723649E5"/>
    <w:rsid w:val="725B5B3A"/>
    <w:rsid w:val="727F2381"/>
    <w:rsid w:val="76021A8A"/>
    <w:rsid w:val="7B250B26"/>
    <w:rsid w:val="7B574E52"/>
    <w:rsid w:val="7CF70A05"/>
    <w:rsid w:val="7D330A43"/>
    <w:rsid w:val="7EBF244D"/>
    <w:rsid w:val="7FAB6F9A"/>
    <w:rsid w:val="7FFA27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5"/>
    <w:qFormat/>
    <w:uiPriority w:val="0"/>
    <w:pPr>
      <w:spacing w:after="0"/>
      <w:ind w:left="100" w:firstLine="420" w:firstLineChars="100"/>
    </w:pPr>
    <w:rPr>
      <w:rFonts w:ascii="Microsoft JhengHei" w:hAnsi="Microsoft JhengHei" w:eastAsia="Microsoft JhengHei"/>
      <w:szCs w:val="21"/>
    </w:rPr>
  </w:style>
  <w:style w:type="paragraph" w:styleId="3">
    <w:name w:val="Body Text"/>
    <w:basedOn w:val="1"/>
    <w:next w:val="4"/>
    <w:unhideWhenUsed/>
    <w:qFormat/>
    <w:uiPriority w:val="99"/>
    <w:pPr>
      <w:spacing w:after="120"/>
    </w:pPr>
  </w:style>
  <w:style w:type="paragraph" w:styleId="4">
    <w:name w:val="Body Text 2"/>
    <w:basedOn w:val="1"/>
    <w:qFormat/>
    <w:uiPriority w:val="99"/>
    <w:pPr>
      <w:jc w:val="center"/>
    </w:pPr>
    <w:rPr>
      <w:rFonts w:ascii="楷体_GB2312" w:eastAsia="楷体_GB2312"/>
      <w:b/>
      <w:sz w:val="36"/>
      <w:szCs w:val="48"/>
    </w:rPr>
  </w:style>
  <w:style w:type="paragraph" w:styleId="5">
    <w:name w:val="Body Text First Indent 2"/>
    <w:basedOn w:val="6"/>
    <w:unhideWhenUsed/>
    <w:qFormat/>
    <w:uiPriority w:val="99"/>
    <w:pPr>
      <w:ind w:firstLine="420" w:firstLineChars="200"/>
    </w:pPr>
  </w:style>
  <w:style w:type="paragraph" w:styleId="6">
    <w:name w:val="Body Text Indent"/>
    <w:basedOn w:val="1"/>
    <w:unhideWhenUsed/>
    <w:qFormat/>
    <w:uiPriority w:val="99"/>
    <w:pPr>
      <w:spacing w:after="120"/>
      <w:ind w:left="420" w:leftChars="200"/>
    </w:pPr>
  </w:style>
  <w:style w:type="paragraph" w:styleId="7">
    <w:name w:val="Balloon Text"/>
    <w:basedOn w:val="1"/>
    <w:link w:val="26"/>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脚 字符"/>
    <w:link w:val="8"/>
    <w:semiHidden/>
    <w:qFormat/>
    <w:uiPriority w:val="99"/>
    <w:rPr>
      <w:rFonts w:ascii="Times New Roman" w:hAnsi="Times New Roman" w:eastAsia="宋体" w:cs="Times New Roman"/>
      <w:sz w:val="18"/>
      <w:szCs w:val="18"/>
    </w:rPr>
  </w:style>
  <w:style w:type="character" w:customStyle="1" w:styleId="15">
    <w:name w:val="页眉 字符"/>
    <w:link w:val="9"/>
    <w:semiHidden/>
    <w:qFormat/>
    <w:uiPriority w:val="99"/>
    <w:rPr>
      <w:rFonts w:ascii="Times New Roman" w:hAnsi="Times New Roman" w:eastAsia="宋体" w:cs="Times New Roman"/>
      <w:sz w:val="18"/>
      <w:szCs w:val="18"/>
    </w:rPr>
  </w:style>
  <w:style w:type="character" w:customStyle="1" w:styleId="16">
    <w:name w:val="font21"/>
    <w:qFormat/>
    <w:uiPriority w:val="0"/>
    <w:rPr>
      <w:rFonts w:hint="eastAsia" w:ascii="宋体" w:hAnsi="宋体" w:eastAsia="宋体" w:cs="宋体"/>
      <w:b/>
      <w:color w:val="000000"/>
      <w:sz w:val="22"/>
      <w:szCs w:val="22"/>
      <w:u w:val="none"/>
    </w:rPr>
  </w:style>
  <w:style w:type="character" w:customStyle="1" w:styleId="17">
    <w:name w:val="font01"/>
    <w:qFormat/>
    <w:uiPriority w:val="0"/>
    <w:rPr>
      <w:rFonts w:hint="default" w:ascii="Times New Roman" w:hAnsi="Times New Roman" w:cs="Times New Roman"/>
      <w:b/>
      <w:color w:val="000000"/>
      <w:sz w:val="22"/>
      <w:szCs w:val="22"/>
      <w:u w:val="none"/>
    </w:rPr>
  </w:style>
  <w:style w:type="character" w:customStyle="1" w:styleId="18">
    <w:name w:val="font51"/>
    <w:qFormat/>
    <w:uiPriority w:val="0"/>
    <w:rPr>
      <w:rFonts w:hint="eastAsia" w:ascii="宋体" w:hAnsi="宋体" w:eastAsia="宋体" w:cs="宋体"/>
      <w:color w:val="000000"/>
      <w:sz w:val="20"/>
      <w:szCs w:val="20"/>
      <w:u w:val="none"/>
    </w:rPr>
  </w:style>
  <w:style w:type="character" w:customStyle="1" w:styleId="19">
    <w:name w:val="font31"/>
    <w:qFormat/>
    <w:uiPriority w:val="0"/>
    <w:rPr>
      <w:rFonts w:hint="default" w:ascii="Font-weight : 400" w:hAnsi="Font-weight : 400" w:eastAsia="Font-weight : 400" w:cs="Font-weight : 400"/>
      <w:color w:val="000000"/>
      <w:sz w:val="22"/>
      <w:szCs w:val="22"/>
      <w:u w:val="none"/>
    </w:rPr>
  </w:style>
  <w:style w:type="character" w:customStyle="1" w:styleId="20">
    <w:name w:val="font81"/>
    <w:qFormat/>
    <w:uiPriority w:val="0"/>
    <w:rPr>
      <w:rFonts w:hint="default" w:ascii="Times New Roman" w:hAnsi="Times New Roman" w:cs="Times New Roman"/>
      <w:color w:val="000000"/>
      <w:sz w:val="24"/>
      <w:szCs w:val="24"/>
      <w:u w:val="none"/>
    </w:rPr>
  </w:style>
  <w:style w:type="character" w:customStyle="1" w:styleId="21">
    <w:name w:val="font91"/>
    <w:qFormat/>
    <w:uiPriority w:val="0"/>
    <w:rPr>
      <w:rFonts w:hint="eastAsia" w:ascii="宋体" w:hAnsi="宋体" w:eastAsia="宋体" w:cs="宋体"/>
      <w:color w:val="000000"/>
      <w:sz w:val="24"/>
      <w:szCs w:val="24"/>
      <w:u w:val="none"/>
    </w:rPr>
  </w:style>
  <w:style w:type="character" w:customStyle="1" w:styleId="22">
    <w:name w:val="font41"/>
    <w:qFormat/>
    <w:uiPriority w:val="0"/>
    <w:rPr>
      <w:rFonts w:hint="eastAsia" w:ascii="宋体" w:hAnsi="宋体" w:eastAsia="宋体" w:cs="宋体"/>
      <w:color w:val="000000"/>
      <w:sz w:val="24"/>
      <w:szCs w:val="24"/>
      <w:u w:val="none"/>
    </w:rPr>
  </w:style>
  <w:style w:type="character" w:customStyle="1" w:styleId="23">
    <w:name w:val="font61"/>
    <w:qFormat/>
    <w:uiPriority w:val="0"/>
    <w:rPr>
      <w:rFonts w:hint="default" w:ascii="Times New Roman" w:hAnsi="Times New Roman" w:cs="Times New Roman"/>
      <w:color w:val="000000"/>
      <w:sz w:val="24"/>
      <w:szCs w:val="24"/>
      <w:u w:val="none"/>
    </w:rPr>
  </w:style>
  <w:style w:type="paragraph" w:customStyle="1" w:styleId="2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25">
    <w:name w:val="List Paragraph"/>
    <w:basedOn w:val="1"/>
    <w:qFormat/>
    <w:uiPriority w:val="99"/>
    <w:pPr>
      <w:ind w:firstLine="420" w:firstLineChars="200"/>
    </w:pPr>
  </w:style>
  <w:style w:type="character" w:customStyle="1" w:styleId="26">
    <w:name w:val="批注框文本 字符"/>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2651</Words>
  <Characters>2796</Characters>
  <Lines>21</Lines>
  <Paragraphs>5</Paragraphs>
  <TotalTime>9</TotalTime>
  <ScaleCrop>false</ScaleCrop>
  <LinksUpToDate>false</LinksUpToDate>
  <CharactersWithSpaces>2820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2020-04-21T07:09:00Z</dcterms:created>
  <dc:creator>stone</dc:creator>
  <cp:lastModifiedBy>张乃仁</cp:lastModifiedBy>
  <cp:lastPrinted>2023-05-10T01:58:00Z</cp:lastPrinted>
  <dcterms:modified xsi:type="dcterms:W3CDTF">2023-05-11T08:59:58Z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47D5D3EE56DF4EB2B44373A48F31C582_13</vt:lpwstr>
  </property>
</Properties>
</file>