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26" w:rsidRDefault="0076152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72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郑卫应急〔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761526" w:rsidRDefault="00761526">
      <w:pPr>
        <w:spacing w:line="400" w:lineRule="exact"/>
        <w:jc w:val="center"/>
        <w:rPr>
          <w:rFonts w:ascii="仿宋_GB2312" w:eastAsia="仿宋_GB2312"/>
          <w:szCs w:val="21"/>
        </w:rPr>
      </w:pPr>
    </w:p>
    <w:p w:rsidR="00761526" w:rsidRDefault="00761526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761526" w:rsidRDefault="00761526" w:rsidP="00E41CC5">
      <w:pPr>
        <w:spacing w:line="57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郑州市卫生健康委员会</w:t>
      </w:r>
    </w:p>
    <w:p w:rsidR="00761526" w:rsidRDefault="00761526" w:rsidP="00E41CC5">
      <w:pPr>
        <w:spacing w:line="57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关于印发郑州市</w:t>
      </w:r>
      <w:r>
        <w:rPr>
          <w:rFonts w:ascii="方正小标宋简体" w:eastAsia="方正小标宋简体" w:hAnsi="宋体"/>
          <w:bCs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年卫生应急</w:t>
      </w:r>
    </w:p>
    <w:p w:rsidR="00761526" w:rsidRDefault="00761526" w:rsidP="00E41CC5">
      <w:pPr>
        <w:spacing w:line="57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工作要点的通知</w:t>
      </w:r>
    </w:p>
    <w:p w:rsidR="00761526" w:rsidRDefault="00761526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各县（市、区）卫生健康委，市属各医疗卫生单位：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1526" w:rsidRDefault="00761526">
      <w:pPr>
        <w:spacing w:line="57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现将《郑州市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年卫生应急工作要点》印发给你们，请结合实际参照执行。</w:t>
      </w:r>
    </w:p>
    <w:p w:rsidR="00761526" w:rsidRDefault="00761526">
      <w:pPr>
        <w:spacing w:line="57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761526" w:rsidRDefault="00761526">
      <w:pPr>
        <w:spacing w:line="570" w:lineRule="exact"/>
        <w:ind w:firstLine="630"/>
        <w:rPr>
          <w:rFonts w:ascii="仿宋_GB2312" w:eastAsia="仿宋_GB2312"/>
          <w:sz w:val="32"/>
          <w:szCs w:val="32"/>
        </w:rPr>
      </w:pPr>
    </w:p>
    <w:p w:rsidR="00761526" w:rsidRDefault="00761526">
      <w:pPr>
        <w:spacing w:line="570" w:lineRule="exact"/>
        <w:ind w:firstLine="630"/>
        <w:rPr>
          <w:rFonts w:ascii="仿宋_GB2312" w:eastAsia="仿宋_GB2312"/>
          <w:sz w:val="32"/>
          <w:szCs w:val="32"/>
        </w:rPr>
      </w:pPr>
    </w:p>
    <w:p w:rsidR="00761526" w:rsidRPr="00BE3291" w:rsidRDefault="00761526" w:rsidP="008F6855">
      <w:pPr>
        <w:spacing w:line="570" w:lineRule="exact"/>
        <w:ind w:firstLineChars="1595" w:firstLine="31680"/>
        <w:rPr>
          <w:rFonts w:ascii="仿宋_GB2312" w:eastAsia="仿宋_GB2312"/>
          <w:sz w:val="32"/>
          <w:szCs w:val="32"/>
        </w:rPr>
        <w:sectPr w:rsidR="00761526" w:rsidRPr="00BE329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1361" w:gutter="0"/>
          <w:pgNumType w:fmt="numberInDash"/>
          <w:cols w:space="425"/>
          <w:docGrid w:type="linesAndChars" w:linePitch="579"/>
        </w:sect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"/>
          <w:attr w:name="Year" w:val="2019"/>
        </w:smartTagPr>
        <w:r>
          <w:rPr>
            <w:rFonts w:ascii="仿宋_GB2312" w:eastAsia="仿宋_GB2312"/>
            <w:sz w:val="32"/>
            <w:szCs w:val="32"/>
          </w:rPr>
          <w:t>2019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29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761526" w:rsidRDefault="00761526" w:rsidP="00BE3291">
      <w:pPr>
        <w:spacing w:line="55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1526" w:rsidRPr="004D3CCA" w:rsidRDefault="00761526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1526" w:rsidRDefault="00761526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郑州市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年卫生应急工作要点</w:t>
      </w:r>
    </w:p>
    <w:p w:rsidR="00761526" w:rsidRDefault="00761526" w:rsidP="00542DE3">
      <w:pPr>
        <w:spacing w:line="57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761526" w:rsidRDefault="00761526" w:rsidP="00542DE3">
      <w:pPr>
        <w:spacing w:line="57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是全面推进郑州市卫生健康事业改革发展的开局之年，是实现“十三五”规划建设目标的关键年。全市卫生应急工作的总体思路是：坚持以习近平新时代中国特色社会主义思想为指导，贯彻落实市委、市政府决策部署和国家、省卫生健康委工作要求，坚持“预防为主、防治结合、积极准备、有效应对”的工作方针，以人民健康为中心，围绕建设国家中心城市，不断增强卫生应急综合保障能力，有效预防和处置突发公共卫生事件，及时开展突发事件医疗救援，切实做好全国民族运动会医疗卫生保障工作。</w:t>
      </w:r>
    </w:p>
    <w:p w:rsidR="00761526" w:rsidRPr="00A31205" w:rsidRDefault="00761526" w:rsidP="00542DE3">
      <w:pPr>
        <w:numPr>
          <w:ilvl w:val="0"/>
          <w:numId w:val="1"/>
        </w:numPr>
        <w:spacing w:line="570" w:lineRule="exact"/>
        <w:ind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加强应急管理和规范化建设</w:t>
      </w:r>
    </w:p>
    <w:p w:rsidR="00761526" w:rsidRDefault="00761526" w:rsidP="008F6855">
      <w:pPr>
        <w:spacing w:line="57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425094">
        <w:rPr>
          <w:rFonts w:ascii="仿宋_GB2312" w:eastAsia="仿宋_GB2312" w:hint="eastAsia"/>
          <w:sz w:val="32"/>
          <w:szCs w:val="32"/>
        </w:rPr>
        <w:t>以国家加强</w:t>
      </w:r>
      <w:r>
        <w:rPr>
          <w:rFonts w:ascii="仿宋_GB2312" w:eastAsia="仿宋_GB2312" w:hint="eastAsia"/>
          <w:sz w:val="32"/>
          <w:szCs w:val="32"/>
        </w:rPr>
        <w:t>各级、各部门</w:t>
      </w:r>
      <w:r w:rsidRPr="00425094">
        <w:rPr>
          <w:rFonts w:ascii="仿宋_GB2312" w:eastAsia="仿宋_GB2312" w:hint="eastAsia"/>
          <w:sz w:val="32"/>
          <w:szCs w:val="32"/>
        </w:rPr>
        <w:t>应急工作为契机，推动</w:t>
      </w:r>
      <w:r>
        <w:rPr>
          <w:rFonts w:ascii="仿宋_GB2312" w:eastAsia="仿宋_GB2312" w:hint="eastAsia"/>
          <w:sz w:val="32"/>
          <w:szCs w:val="32"/>
        </w:rPr>
        <w:t>我市县级卫生健康行政机构</w:t>
      </w:r>
      <w:r w:rsidRPr="00425094">
        <w:rPr>
          <w:rFonts w:ascii="仿宋_GB2312" w:eastAsia="仿宋_GB2312" w:hint="eastAsia"/>
          <w:sz w:val="32"/>
          <w:szCs w:val="32"/>
        </w:rPr>
        <w:t>和市属</w:t>
      </w:r>
      <w:r>
        <w:rPr>
          <w:rFonts w:ascii="仿宋_GB2312" w:eastAsia="仿宋_GB2312" w:hint="eastAsia"/>
          <w:sz w:val="32"/>
          <w:szCs w:val="32"/>
        </w:rPr>
        <w:t>医疗卫生</w:t>
      </w:r>
      <w:r w:rsidRPr="00425094">
        <w:rPr>
          <w:rFonts w:ascii="仿宋_GB2312" w:eastAsia="仿宋_GB2312" w:hint="eastAsia"/>
          <w:sz w:val="32"/>
          <w:szCs w:val="32"/>
        </w:rPr>
        <w:t>单位应急管理机构建设，</w:t>
      </w:r>
      <w:r>
        <w:rPr>
          <w:rFonts w:ascii="仿宋_GB2312" w:eastAsia="仿宋_GB2312" w:hint="eastAsia"/>
          <w:sz w:val="32"/>
          <w:szCs w:val="32"/>
        </w:rPr>
        <w:t>推进设立卫生应急办公室，确保职责明确，人员到位，工作落实。</w:t>
      </w:r>
      <w:r>
        <w:rPr>
          <w:rFonts w:ascii="仿宋_GB2312" w:eastAsia="仿宋_GB2312" w:hAnsi="仿宋" w:cs="仿宋" w:hint="eastAsia"/>
          <w:sz w:val="32"/>
          <w:szCs w:val="32"/>
        </w:rPr>
        <w:t>继续发挥政府主导，多部门共同参与的突发公共卫生事件联防联控工作机制，着力提升应急协同能力。</w:t>
      </w:r>
      <w:r>
        <w:rPr>
          <w:rFonts w:ascii="仿宋_GB2312" w:eastAsia="仿宋_GB2312" w:hint="eastAsia"/>
          <w:sz w:val="32"/>
          <w:szCs w:val="32"/>
        </w:rPr>
        <w:t>强化与应急管理部门沟通协调，理顺机构改革中卫生应急工作职能，</w:t>
      </w:r>
      <w:r w:rsidRPr="00425094"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 w:hint="eastAsia"/>
          <w:sz w:val="32"/>
          <w:szCs w:val="32"/>
        </w:rPr>
        <w:t>应急</w:t>
      </w:r>
      <w:r w:rsidRPr="00425094">
        <w:rPr>
          <w:rFonts w:ascii="仿宋_GB2312" w:eastAsia="仿宋_GB2312" w:hint="eastAsia"/>
          <w:sz w:val="32"/>
          <w:szCs w:val="32"/>
        </w:rPr>
        <w:t>保障措施</w:t>
      </w:r>
      <w:r>
        <w:rPr>
          <w:rFonts w:ascii="仿宋_GB2312" w:eastAsia="仿宋_GB2312" w:hint="eastAsia"/>
          <w:sz w:val="32"/>
          <w:szCs w:val="32"/>
        </w:rPr>
        <w:t>，探索卫生应急长远发展的途径。</w:t>
      </w:r>
    </w:p>
    <w:p w:rsidR="00761526" w:rsidRDefault="00761526" w:rsidP="008F6855">
      <w:pPr>
        <w:spacing w:line="57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按照工作标准，继续推进各级</w:t>
      </w:r>
      <w:r w:rsidRPr="00425094">
        <w:rPr>
          <w:rFonts w:ascii="仿宋_GB2312" w:eastAsia="仿宋_GB2312" w:hint="eastAsia"/>
          <w:sz w:val="32"/>
          <w:szCs w:val="32"/>
        </w:rPr>
        <w:t>卫生应急规范化建设。依据</w:t>
      </w:r>
      <w:r>
        <w:rPr>
          <w:rFonts w:ascii="仿宋_GB2312" w:eastAsia="仿宋_GB2312" w:hint="eastAsia"/>
          <w:sz w:val="32"/>
          <w:szCs w:val="32"/>
        </w:rPr>
        <w:t>国家应急法律、法规和卫生应急预案及制度，</w:t>
      </w:r>
      <w:r w:rsidRPr="00425094">
        <w:rPr>
          <w:rFonts w:ascii="仿宋_GB2312" w:eastAsia="仿宋_GB2312" w:hint="eastAsia"/>
          <w:sz w:val="32"/>
          <w:szCs w:val="32"/>
        </w:rPr>
        <w:t>健全应急</w:t>
      </w:r>
      <w:r>
        <w:rPr>
          <w:rFonts w:ascii="仿宋_GB2312" w:eastAsia="仿宋_GB2312" w:hint="eastAsia"/>
          <w:sz w:val="32"/>
          <w:szCs w:val="32"/>
        </w:rPr>
        <w:t>领导组织、应急制度，</w:t>
      </w:r>
      <w:r w:rsidRPr="00425094">
        <w:rPr>
          <w:rFonts w:ascii="仿宋_GB2312" w:eastAsia="仿宋_GB2312" w:hint="eastAsia"/>
          <w:sz w:val="32"/>
          <w:szCs w:val="32"/>
        </w:rPr>
        <w:t>修订、完善市级</w:t>
      </w:r>
      <w:r>
        <w:rPr>
          <w:rFonts w:ascii="仿宋_GB2312" w:eastAsia="仿宋_GB2312" w:hint="eastAsia"/>
          <w:sz w:val="32"/>
          <w:szCs w:val="32"/>
        </w:rPr>
        <w:t>突发事件医疗救援和公共卫生事件等</w:t>
      </w:r>
      <w:r w:rsidRPr="00425094">
        <w:rPr>
          <w:rFonts w:ascii="仿宋_GB2312" w:eastAsia="仿宋_GB2312" w:hint="eastAsia"/>
          <w:sz w:val="32"/>
          <w:szCs w:val="32"/>
        </w:rPr>
        <w:t>应急预案，开展预案讲评、促学活动</w:t>
      </w:r>
      <w:r>
        <w:rPr>
          <w:rFonts w:ascii="仿宋_GB2312" w:eastAsia="仿宋_GB2312" w:hint="eastAsia"/>
          <w:sz w:val="32"/>
          <w:szCs w:val="32"/>
        </w:rPr>
        <w:t>，提高预案的知晓率和可操作性。</w:t>
      </w:r>
    </w:p>
    <w:p w:rsidR="00761526" w:rsidRPr="00C3409E" w:rsidRDefault="00761526" w:rsidP="008F6855">
      <w:pPr>
        <w:spacing w:line="57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二、打造高素质应急队伍</w:t>
      </w:r>
    </w:p>
    <w:p w:rsidR="00761526" w:rsidRPr="00E41CC5" w:rsidRDefault="00761526" w:rsidP="008F6855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调整市级突发事件医疗救援、突发公共卫生事件处置等卫生应急队伍和卫生应急专家组。</w:t>
      </w:r>
      <w:r>
        <w:rPr>
          <w:rFonts w:ascii="仿宋_GB2312" w:eastAsia="仿宋_GB2312" w:hAnsi="仿宋" w:cs="仿宋" w:hint="eastAsia"/>
          <w:sz w:val="32"/>
          <w:szCs w:val="32"/>
        </w:rPr>
        <w:t>学习、</w:t>
      </w:r>
      <w:r>
        <w:rPr>
          <w:rFonts w:ascii="仿宋_GB2312" w:eastAsia="仿宋_GB2312" w:hAnsi="仿宋_GB2312" w:cs="仿宋_GB2312" w:hint="eastAsia"/>
          <w:sz w:val="32"/>
          <w:szCs w:val="32"/>
        </w:rPr>
        <w:t>借鉴其他应急队伍建设经验，促进全市卫生应急队伍提质增效。</w:t>
      </w:r>
      <w:r>
        <w:rPr>
          <w:rFonts w:ascii="仿宋_GB2312" w:eastAsia="仿宋_GB2312" w:hint="eastAsia"/>
          <w:sz w:val="32"/>
          <w:szCs w:val="32"/>
        </w:rPr>
        <w:t>采取走出去、请进来的方式，持续开展应急管理、医疗救援、疾病防控等应急专业知识和技能培训，丰富队员应急知识，提高专业技术素质。以第十一届</w:t>
      </w:r>
      <w:r w:rsidRPr="00425094">
        <w:rPr>
          <w:rFonts w:ascii="仿宋_GB2312" w:eastAsia="仿宋_GB2312" w:hint="eastAsia"/>
          <w:sz w:val="32"/>
          <w:szCs w:val="32"/>
        </w:rPr>
        <w:t>全国</w:t>
      </w:r>
      <w:r>
        <w:rPr>
          <w:rFonts w:ascii="仿宋_GB2312" w:eastAsia="仿宋_GB2312" w:hint="eastAsia"/>
          <w:sz w:val="32"/>
          <w:szCs w:val="32"/>
        </w:rPr>
        <w:t>少数</w:t>
      </w:r>
      <w:r w:rsidRPr="00425094"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</w:rPr>
        <w:t>传统体育</w:t>
      </w:r>
      <w:r w:rsidRPr="00425094">
        <w:rPr>
          <w:rFonts w:ascii="仿宋_GB2312" w:eastAsia="仿宋_GB2312" w:hint="eastAsia"/>
          <w:sz w:val="32"/>
          <w:szCs w:val="32"/>
        </w:rPr>
        <w:t>运动会</w:t>
      </w:r>
      <w:r>
        <w:rPr>
          <w:rFonts w:ascii="仿宋_GB2312" w:eastAsia="仿宋_GB2312" w:hint="eastAsia"/>
          <w:sz w:val="32"/>
          <w:szCs w:val="32"/>
        </w:rPr>
        <w:t>医疗卫生保障工作为</w:t>
      </w:r>
      <w:r w:rsidRPr="00425094">
        <w:rPr>
          <w:rFonts w:ascii="仿宋_GB2312" w:eastAsia="仿宋_GB2312" w:hint="eastAsia"/>
          <w:sz w:val="32"/>
          <w:szCs w:val="32"/>
        </w:rPr>
        <w:t>主线，</w:t>
      </w:r>
      <w:r>
        <w:rPr>
          <w:rFonts w:ascii="仿宋_GB2312" w:eastAsia="仿宋_GB2312" w:hint="eastAsia"/>
          <w:sz w:val="32"/>
          <w:szCs w:val="32"/>
        </w:rPr>
        <w:t>模拟突发事件和突发公共卫生事件，开展综合处置演练，提升队伍服务保障能力。</w:t>
      </w:r>
    </w:p>
    <w:p w:rsidR="00761526" w:rsidRDefault="00761526" w:rsidP="00542DE3">
      <w:pPr>
        <w:spacing w:line="570" w:lineRule="exact"/>
        <w:ind w:firstLine="641"/>
        <w:rPr>
          <w:rFonts w:ascii="黑体" w:eastAsia="黑体"/>
          <w:sz w:val="32"/>
          <w:szCs w:val="32"/>
        </w:rPr>
      </w:pPr>
      <w:r w:rsidRPr="000709D8"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积极准备，有效处置突发事件</w:t>
      </w:r>
    </w:p>
    <w:p w:rsidR="00761526" w:rsidRDefault="00761526" w:rsidP="008F6855">
      <w:pPr>
        <w:spacing w:line="57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0709D8">
        <w:rPr>
          <w:rStyle w:val="Strong"/>
          <w:rFonts w:ascii="仿宋_GB2312" w:eastAsia="仿宋_GB2312" w:hint="eastAsia"/>
          <w:b w:val="0"/>
          <w:bCs/>
          <w:color w:val="000000"/>
          <w:sz w:val="32"/>
          <w:szCs w:val="32"/>
        </w:rPr>
        <w:t>依</w:t>
      </w:r>
      <w:r>
        <w:rPr>
          <w:rStyle w:val="Strong"/>
          <w:rFonts w:eastAsia="仿宋_GB2312" w:hint="eastAsia"/>
          <w:b w:val="0"/>
          <w:bCs/>
          <w:color w:val="000000"/>
          <w:sz w:val="32"/>
          <w:szCs w:val="32"/>
        </w:rPr>
        <w:t>托疾病监测预警、突发公共卫生事件网络直报系统等，加强突发急性传染病等突发公共卫生事件监测、预警、报告和风险评估，适时做好预警信息发布和公共卫生健康提示。</w:t>
      </w:r>
      <w:r>
        <w:rPr>
          <w:rFonts w:ascii="仿宋_GB2312" w:eastAsia="仿宋_GB2312" w:hint="eastAsia"/>
          <w:sz w:val="32"/>
          <w:szCs w:val="32"/>
        </w:rPr>
        <w:t>充分</w:t>
      </w:r>
      <w:r>
        <w:rPr>
          <w:rStyle w:val="Strong"/>
          <w:rFonts w:ascii="仿宋_GB2312" w:eastAsia="仿宋_GB2312" w:hAnsi="仿宋" w:cs="仿宋" w:hint="eastAsia"/>
          <w:b w:val="0"/>
          <w:bCs/>
          <w:color w:val="000000"/>
          <w:sz w:val="32"/>
          <w:szCs w:val="32"/>
        </w:rPr>
        <w:t>发挥突发公共卫生事件联防联控工作机制，继续做好</w:t>
      </w:r>
      <w:r>
        <w:rPr>
          <w:rFonts w:ascii="仿宋_GB2312" w:eastAsia="仿宋_GB2312" w:hint="eastAsia"/>
          <w:sz w:val="32"/>
          <w:szCs w:val="32"/>
        </w:rPr>
        <w:t>人感染</w:t>
      </w:r>
      <w:r>
        <w:rPr>
          <w:rFonts w:ascii="仿宋_GB2312" w:eastAsia="仿宋_GB2312"/>
          <w:sz w:val="32"/>
          <w:szCs w:val="32"/>
        </w:rPr>
        <w:t>H7N9</w:t>
      </w:r>
      <w:r>
        <w:rPr>
          <w:rFonts w:ascii="仿宋_GB2312" w:eastAsia="仿宋_GB2312" w:hint="eastAsia"/>
          <w:sz w:val="32"/>
          <w:szCs w:val="32"/>
        </w:rPr>
        <w:t>禽流感、埃博拉出血热、中东呼吸综合征、寨卡病毒病等突发公共卫生事件的防控和职业危害、突发中毒、核与辐射事件的应急处置工作，做好事件信息收集、分析评估与报告。</w:t>
      </w:r>
    </w:p>
    <w:p w:rsidR="00761526" w:rsidRPr="00BE3291" w:rsidRDefault="00761526" w:rsidP="008F6855">
      <w:pPr>
        <w:spacing w:line="570" w:lineRule="exact"/>
        <w:ind w:firstLineChars="200" w:firstLine="31680"/>
        <w:rPr>
          <w:rFonts w:eastAsia="仿宋_GB2312"/>
          <w:bCs/>
          <w:color w:val="000000"/>
          <w:sz w:val="32"/>
          <w:szCs w:val="32"/>
        </w:rPr>
      </w:pPr>
      <w:r w:rsidRPr="00425094">
        <w:rPr>
          <w:rFonts w:ascii="仿宋_GB2312" w:eastAsia="仿宋_GB2312" w:hint="eastAsia"/>
          <w:sz w:val="32"/>
          <w:szCs w:val="32"/>
        </w:rPr>
        <w:t>推动医疗机构卫生应急规范化建设，</w:t>
      </w:r>
      <w:r>
        <w:rPr>
          <w:rFonts w:ascii="仿宋_GB2312" w:eastAsia="仿宋_GB2312" w:hint="eastAsia"/>
          <w:sz w:val="32"/>
          <w:szCs w:val="32"/>
        </w:rPr>
        <w:t>发挥突发事件空地一体立体救援优势，</w:t>
      </w:r>
      <w:r w:rsidRPr="00425094">
        <w:rPr>
          <w:rFonts w:ascii="仿宋_GB2312" w:eastAsia="仿宋_GB2312" w:hint="eastAsia"/>
          <w:sz w:val="32"/>
          <w:szCs w:val="32"/>
        </w:rPr>
        <w:t>强化突发事件院前</w:t>
      </w:r>
      <w:r>
        <w:rPr>
          <w:rFonts w:ascii="仿宋_GB2312" w:eastAsia="仿宋_GB2312" w:hint="eastAsia"/>
          <w:sz w:val="32"/>
          <w:szCs w:val="32"/>
        </w:rPr>
        <w:t>应急</w:t>
      </w:r>
      <w:r w:rsidRPr="00425094">
        <w:rPr>
          <w:rFonts w:ascii="仿宋_GB2312" w:eastAsia="仿宋_GB2312" w:hint="eastAsia"/>
          <w:sz w:val="32"/>
          <w:szCs w:val="32"/>
        </w:rPr>
        <w:t>救援和院内</w:t>
      </w:r>
      <w:r>
        <w:rPr>
          <w:rFonts w:ascii="仿宋_GB2312" w:eastAsia="仿宋_GB2312" w:hint="eastAsia"/>
          <w:sz w:val="32"/>
          <w:szCs w:val="32"/>
        </w:rPr>
        <w:t>医疗</w:t>
      </w:r>
      <w:r w:rsidRPr="00425094">
        <w:rPr>
          <w:rFonts w:ascii="仿宋_GB2312" w:eastAsia="仿宋_GB2312" w:hint="eastAsia"/>
          <w:sz w:val="32"/>
          <w:szCs w:val="32"/>
        </w:rPr>
        <w:t>救治能力建设，提升事件医疗救援、应急指挥、院内重症救治和信息管理能力。</w:t>
      </w:r>
    </w:p>
    <w:p w:rsidR="00761526" w:rsidRDefault="00761526" w:rsidP="00542DE3">
      <w:pPr>
        <w:spacing w:line="570" w:lineRule="exact"/>
        <w:ind w:firstLine="641"/>
        <w:rPr>
          <w:rStyle w:val="Strong"/>
          <w:rFonts w:ascii="黑体" w:eastAsia="黑体"/>
          <w:b w:val="0"/>
          <w:sz w:val="32"/>
          <w:szCs w:val="32"/>
        </w:rPr>
      </w:pPr>
    </w:p>
    <w:p w:rsidR="00761526" w:rsidRDefault="00761526" w:rsidP="00542DE3">
      <w:pPr>
        <w:spacing w:line="570" w:lineRule="exact"/>
        <w:ind w:firstLine="641"/>
        <w:rPr>
          <w:rFonts w:ascii="黑体" w:eastAsia="黑体"/>
          <w:sz w:val="32"/>
          <w:szCs w:val="32"/>
        </w:rPr>
      </w:pPr>
      <w:r>
        <w:rPr>
          <w:rStyle w:val="Strong"/>
          <w:rFonts w:ascii="黑体" w:eastAsia="黑体" w:hint="eastAsia"/>
          <w:b w:val="0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做好重大活动医疗卫生保障</w:t>
      </w:r>
    </w:p>
    <w:p w:rsidR="00761526" w:rsidRPr="00C77A4C" w:rsidRDefault="00761526" w:rsidP="008F6855">
      <w:pPr>
        <w:spacing w:line="57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中全市医疗卫生资源，做好第十一届全国少数民族传统体育运动会医疗卫生保障。制定医疗卫生保障总体方案和开幕式、闭幕式、火炬传递、比赛场馆、接待宾馆、民族大联欢和突发事件应急处置等子方案，做好保障的组织、指挥、协调，督促医疗卫生保障工作的落实。继续做好</w:t>
      </w:r>
      <w:r>
        <w:rPr>
          <w:rFonts w:ascii="仿宋_GB2312" w:eastAsia="仿宋_GB2312" w:hint="eastAsia"/>
          <w:sz w:val="32"/>
          <w:szCs w:val="32"/>
        </w:rPr>
        <w:t>拜祖大典、郑州航展和郑开、炎黄及郑州国际马拉松等重大活动的公共卫生、医疗保健、医疗急救和医疗救治等卫生服务工作。</w:t>
      </w:r>
    </w:p>
    <w:p w:rsidR="00761526" w:rsidRDefault="00761526" w:rsidP="00542DE3">
      <w:pPr>
        <w:spacing w:line="570" w:lineRule="exact"/>
        <w:ind w:firstLine="64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五、科学宣教，群防群控</w:t>
      </w:r>
    </w:p>
    <w:p w:rsidR="00761526" w:rsidRDefault="00761526" w:rsidP="008F6855">
      <w:pPr>
        <w:spacing w:line="57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拓宽宣传形式和载体，</w:t>
      </w:r>
      <w:r w:rsidRPr="00425094">
        <w:rPr>
          <w:rFonts w:ascii="仿宋_GB2312" w:eastAsia="仿宋_GB2312" w:hint="eastAsia"/>
          <w:sz w:val="32"/>
          <w:szCs w:val="32"/>
        </w:rPr>
        <w:t>继续推动自救互救卫生应急知识进社区、进单位、进乡村、进学校，</w:t>
      </w:r>
      <w:r>
        <w:rPr>
          <w:rFonts w:ascii="仿宋_GB2312" w:eastAsia="仿宋_GB2312" w:hint="eastAsia"/>
          <w:sz w:val="32"/>
          <w:szCs w:val="32"/>
        </w:rPr>
        <w:t>不断</w:t>
      </w:r>
      <w:r w:rsidRPr="00425094">
        <w:rPr>
          <w:rFonts w:ascii="仿宋_GB2312" w:eastAsia="仿宋_GB2312" w:hint="eastAsia"/>
          <w:sz w:val="32"/>
          <w:szCs w:val="32"/>
        </w:rPr>
        <w:t>满足广大群众掌握自救互救知识技能的需求。</w:t>
      </w:r>
      <w:r>
        <w:rPr>
          <w:rFonts w:ascii="仿宋_GB2312" w:eastAsia="仿宋_GB2312" w:hint="eastAsia"/>
          <w:sz w:val="32"/>
          <w:szCs w:val="32"/>
        </w:rPr>
        <w:t>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市紧急医疗救援中心培训基地作用，</w:t>
      </w:r>
      <w:r>
        <w:rPr>
          <w:rFonts w:ascii="仿宋_GB2312" w:eastAsia="仿宋_GB2312" w:hint="eastAsia"/>
          <w:color w:val="000000"/>
          <w:sz w:val="32"/>
          <w:szCs w:val="32"/>
        </w:rPr>
        <w:t>开展突发事件心肺复苏、外伤处置等医疗急救知识专题培训，引领、带动社会各届医疗急救等应急知识宣传普及。</w:t>
      </w:r>
      <w:r>
        <w:rPr>
          <w:rFonts w:ascii="仿宋_GB2312" w:eastAsia="仿宋_GB2312" w:hint="eastAsia"/>
          <w:sz w:val="32"/>
          <w:szCs w:val="32"/>
        </w:rPr>
        <w:t>围绕“</w:t>
      </w:r>
      <w:r>
        <w:rPr>
          <w:rFonts w:ascii="仿宋_GB2312" w:eastAsia="仿宋_GB2312"/>
          <w:sz w:val="32"/>
          <w:szCs w:val="32"/>
        </w:rPr>
        <w:t>5.12</w:t>
      </w:r>
      <w:r>
        <w:rPr>
          <w:rFonts w:ascii="仿宋_GB2312" w:eastAsia="仿宋_GB2312" w:hint="eastAsia"/>
          <w:sz w:val="32"/>
          <w:szCs w:val="32"/>
        </w:rPr>
        <w:t>减灾防灾周”，配合应急管理部门，做好突发事件医疗急救、传染病等公共卫生事件防控知识的宣传与普及工作。</w:t>
      </w:r>
    </w:p>
    <w:p w:rsidR="00761526" w:rsidRPr="00E0181C" w:rsidRDefault="00761526" w:rsidP="008F6855">
      <w:pPr>
        <w:spacing w:line="570" w:lineRule="exact"/>
        <w:ind w:firstLineChars="200" w:firstLine="31680"/>
        <w:rPr>
          <w:rFonts w:ascii="黑体" w:eastAsia="黑体"/>
          <w:sz w:val="32"/>
          <w:szCs w:val="32"/>
        </w:rPr>
      </w:pPr>
      <w:r w:rsidRPr="00E0181C">
        <w:rPr>
          <w:rFonts w:ascii="黑体" w:eastAsia="黑体" w:hint="eastAsia"/>
          <w:sz w:val="32"/>
          <w:szCs w:val="32"/>
        </w:rPr>
        <w:t>六、</w:t>
      </w:r>
      <w:r>
        <w:rPr>
          <w:rFonts w:ascii="黑体" w:eastAsia="黑体" w:hint="eastAsia"/>
          <w:sz w:val="32"/>
          <w:szCs w:val="32"/>
        </w:rPr>
        <w:t>勇于担当，履行使命</w:t>
      </w:r>
    </w:p>
    <w:p w:rsidR="00761526" w:rsidRDefault="00761526" w:rsidP="008F6855">
      <w:pPr>
        <w:spacing w:line="57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强化卫生应急的政治意识、大局意识和为民服务的情怀，树立“爱岗敬业，勇于奉献”的精神，切实在本职岗位作出出色工作，以优异的成绩完成党和人民赋予的应急任务。加强党风廉政建设，增强拒腐防变的能力，坚决杜绝违规违纪现象发生。</w:t>
      </w:r>
    </w:p>
    <w:p w:rsidR="00761526" w:rsidRDefault="00761526" w:rsidP="00542DE3">
      <w:pPr>
        <w:spacing w:line="57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W w:w="8845" w:type="dxa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5"/>
      </w:tblGrid>
      <w:tr w:rsidR="00761526" w:rsidRPr="00CC11E8">
        <w:trPr>
          <w:trHeight w:hRule="exact" w:val="691"/>
          <w:jc w:val="center"/>
        </w:trPr>
        <w:tc>
          <w:tcPr>
            <w:tcW w:w="8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1526" w:rsidRPr="00CC11E8" w:rsidRDefault="00761526" w:rsidP="00761526">
            <w:pPr>
              <w:tabs>
                <w:tab w:val="left" w:pos="8374"/>
              </w:tabs>
              <w:snapToGrid w:val="0"/>
              <w:spacing w:line="57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CC11E8">
              <w:rPr>
                <w:rFonts w:ascii="仿宋_GB2312" w:eastAsia="仿宋_GB2312" w:hint="eastAsia"/>
                <w:sz w:val="28"/>
                <w:szCs w:val="28"/>
              </w:rPr>
              <w:t>郑州市卫生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 w:rsidRPr="00CC11E8">
              <w:rPr>
                <w:rFonts w:ascii="仿宋_GB2312" w:eastAsia="仿宋_GB2312" w:hint="eastAsia"/>
                <w:sz w:val="28"/>
                <w:szCs w:val="28"/>
              </w:rPr>
              <w:t>委员会办公室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2019</w:t>
            </w:r>
            <w:r w:rsidRPr="00CC11E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CC11E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29</w:t>
            </w:r>
            <w:r w:rsidRPr="00CC11E8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761526" w:rsidRPr="00542DE3" w:rsidRDefault="00761526" w:rsidP="00542DE3">
      <w:pPr>
        <w:spacing w:line="570" w:lineRule="exact"/>
      </w:pPr>
    </w:p>
    <w:sectPr w:rsidR="00761526" w:rsidRPr="00542DE3" w:rsidSect="00555F15">
      <w:headerReference w:type="default" r:id="rId11"/>
      <w:footerReference w:type="default" r:id="rId12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26" w:rsidRDefault="00761526" w:rsidP="00555F15">
      <w:r>
        <w:separator/>
      </w:r>
    </w:p>
  </w:endnote>
  <w:endnote w:type="continuationSeparator" w:id="0">
    <w:p w:rsidR="00761526" w:rsidRDefault="00761526" w:rsidP="0055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6" w:rsidRDefault="00761526">
    <w:pPr>
      <w:pStyle w:val="Footer"/>
      <w:framePr w:w="1456" w:wrap="around" w:vAnchor="text" w:hAnchor="page" w:x="1546" w:y="11"/>
      <w:jc w:val="right"/>
      <w:rPr>
        <w:rStyle w:val="PageNumber"/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fldChar w:fldCharType="begin"/>
    </w:r>
    <w:r>
      <w:rPr>
        <w:rStyle w:val="PageNumber"/>
        <w:rFonts w:ascii="仿宋_GB2312" w:eastAsia="仿宋_GB2312"/>
        <w:sz w:val="28"/>
        <w:szCs w:val="28"/>
      </w:rPr>
      <w:instrText xml:space="preserve">PAGE  </w:instrText>
    </w:r>
    <w:r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sz w:val="28"/>
        <w:szCs w:val="28"/>
      </w:rPr>
      <w:t>- 2 -</w:t>
    </w:r>
    <w:r>
      <w:rPr>
        <w:rStyle w:val="PageNumber"/>
        <w:rFonts w:ascii="仿宋_GB2312" w:eastAsia="仿宋_GB2312"/>
        <w:sz w:val="28"/>
        <w:szCs w:val="28"/>
      </w:rPr>
      <w:fldChar w:fldCharType="end"/>
    </w:r>
  </w:p>
  <w:p w:rsidR="00761526" w:rsidRDefault="007615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6" w:rsidRDefault="00761526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44pt;margin-top:0;width:2in;height:2in;z-index:251656704;mso-wrap-style:none;mso-position-horizontal:outside;mso-position-horizontal-relative:margin" filled="f" stroked="f" strokeweight=".5pt">
          <v:textbox style="mso-fit-shape-to-text:t" inset="0,0,0,0">
            <w:txbxContent>
              <w:p w:rsidR="00761526" w:rsidRPr="00542DE3" w:rsidRDefault="00761526">
                <w:pPr>
                  <w:pStyle w:val="Footer"/>
                  <w:rPr>
                    <w:rStyle w:val="PageNumber"/>
                    <w:rFonts w:ascii="仿宋_GB2312" w:eastAsia="仿宋_GB2312" w:cs="宋体"/>
                    <w:sz w:val="28"/>
                    <w:szCs w:val="28"/>
                  </w:rPr>
                </w:pPr>
                <w:r w:rsidRPr="00542DE3">
                  <w:rPr>
                    <w:rStyle w:val="PageNumber"/>
                    <w:rFonts w:ascii="仿宋_GB2312" w:eastAsia="仿宋_GB2312" w:hAnsi="宋体" w:cs="宋体"/>
                    <w:sz w:val="28"/>
                    <w:szCs w:val="28"/>
                  </w:rPr>
                  <w:fldChar w:fldCharType="begin"/>
                </w:r>
                <w:r w:rsidRPr="00542DE3">
                  <w:rPr>
                    <w:rStyle w:val="PageNumber"/>
                    <w:rFonts w:ascii="仿宋_GB2312" w:eastAsia="仿宋_GB2312" w:hAnsi="宋体" w:cs="宋体"/>
                    <w:sz w:val="28"/>
                    <w:szCs w:val="28"/>
                  </w:rPr>
                  <w:instrText xml:space="preserve">PAGE  </w:instrText>
                </w:r>
                <w:r w:rsidRPr="00542DE3">
                  <w:rPr>
                    <w:rStyle w:val="PageNumber"/>
                    <w:rFonts w:ascii="仿宋_GB2312" w:eastAsia="仿宋_GB2312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仿宋_GB2312" w:eastAsia="仿宋_GB2312" w:hAnsi="宋体" w:cs="宋体"/>
                    <w:noProof/>
                    <w:sz w:val="28"/>
                    <w:szCs w:val="28"/>
                  </w:rPr>
                  <w:t>- 1 -</w:t>
                </w:r>
                <w:r w:rsidRPr="00542DE3">
                  <w:rPr>
                    <w:rStyle w:val="PageNumber"/>
                    <w:rFonts w:ascii="仿宋_GB2312" w:eastAsia="仿宋_GB2312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6" w:rsidRDefault="00761526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4pt;margin-top:0;width:2in;height:2in;z-index:251658752;mso-wrap-style:none;mso-position-horizontal:outside;mso-position-horizontal-relative:margin" filled="f" stroked="f" strokeweight=".5pt">
          <v:textbox style="mso-fit-shape-to-text:t" inset="0,0,0,0">
            <w:txbxContent>
              <w:p w:rsidR="00761526" w:rsidRDefault="00761526">
                <w:pPr>
                  <w:pStyle w:val="Footer"/>
                  <w:rPr>
                    <w:rStyle w:val="PageNumber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Style w:val="PageNumber"/>
                    <w:rFonts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仿宋_GB2312" w:eastAsia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仿宋_GB2312" w:eastAsia="仿宋_GB2312"/>
                    <w:noProof/>
                    <w:sz w:val="28"/>
                    <w:szCs w:val="28"/>
                  </w:rPr>
                  <w:t>- 4 -</w:t>
                </w:r>
                <w:r>
                  <w:rPr>
                    <w:rStyle w:val="PageNumber"/>
                    <w:rFonts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1" type="#_x0000_t202" style="position:absolute;margin-left:-118.8pt;margin-top:0;width:29.2pt;height:21.95pt;z-index:251657728;mso-position-horizontal:outside;mso-position-horizontal-relative:margin" filled="f" stroked="f" strokeweight=".5pt">
          <v:textbox style="mso-fit-shape-to-text:t" inset="0,0,0,0">
            <w:txbxContent>
              <w:p w:rsidR="00761526" w:rsidRDefault="00761526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26" w:rsidRDefault="00761526" w:rsidP="00555F15">
      <w:r>
        <w:separator/>
      </w:r>
    </w:p>
  </w:footnote>
  <w:footnote w:type="continuationSeparator" w:id="0">
    <w:p w:rsidR="00761526" w:rsidRDefault="00761526" w:rsidP="0055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6" w:rsidRDefault="00761526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6" w:rsidRDefault="0076152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6" w:rsidRDefault="0076152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B80E"/>
    <w:multiLevelType w:val="singleLevel"/>
    <w:tmpl w:val="58BCB8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75563B"/>
    <w:rsid w:val="00045ABE"/>
    <w:rsid w:val="000709D8"/>
    <w:rsid w:val="0007454E"/>
    <w:rsid w:val="000A0065"/>
    <w:rsid w:val="000B2F34"/>
    <w:rsid w:val="001031B6"/>
    <w:rsid w:val="00145E53"/>
    <w:rsid w:val="001479EA"/>
    <w:rsid w:val="00230561"/>
    <w:rsid w:val="00263ABD"/>
    <w:rsid w:val="003714F3"/>
    <w:rsid w:val="00375A8A"/>
    <w:rsid w:val="00403CDB"/>
    <w:rsid w:val="00425094"/>
    <w:rsid w:val="00434971"/>
    <w:rsid w:val="004662FA"/>
    <w:rsid w:val="00475ACB"/>
    <w:rsid w:val="004D3CCA"/>
    <w:rsid w:val="00511D91"/>
    <w:rsid w:val="00542DE3"/>
    <w:rsid w:val="00555F15"/>
    <w:rsid w:val="0058381A"/>
    <w:rsid w:val="00584A67"/>
    <w:rsid w:val="005946FF"/>
    <w:rsid w:val="0060733D"/>
    <w:rsid w:val="0062072F"/>
    <w:rsid w:val="00636C01"/>
    <w:rsid w:val="006D7C8F"/>
    <w:rsid w:val="006E0930"/>
    <w:rsid w:val="006F2A57"/>
    <w:rsid w:val="00760BB9"/>
    <w:rsid w:val="00761526"/>
    <w:rsid w:val="00764C81"/>
    <w:rsid w:val="00784591"/>
    <w:rsid w:val="007F0767"/>
    <w:rsid w:val="0080385B"/>
    <w:rsid w:val="00872885"/>
    <w:rsid w:val="00887A69"/>
    <w:rsid w:val="008962CE"/>
    <w:rsid w:val="00897B2A"/>
    <w:rsid w:val="008D281C"/>
    <w:rsid w:val="008F63A2"/>
    <w:rsid w:val="008F6855"/>
    <w:rsid w:val="009075EF"/>
    <w:rsid w:val="00925EFD"/>
    <w:rsid w:val="0095669F"/>
    <w:rsid w:val="0099213C"/>
    <w:rsid w:val="00A14B1D"/>
    <w:rsid w:val="00A26538"/>
    <w:rsid w:val="00A31205"/>
    <w:rsid w:val="00A51ED4"/>
    <w:rsid w:val="00AC7C0E"/>
    <w:rsid w:val="00AE7DFD"/>
    <w:rsid w:val="00B35EF6"/>
    <w:rsid w:val="00BE3291"/>
    <w:rsid w:val="00C05CC9"/>
    <w:rsid w:val="00C3409E"/>
    <w:rsid w:val="00C7322A"/>
    <w:rsid w:val="00C77A4C"/>
    <w:rsid w:val="00C933F1"/>
    <w:rsid w:val="00C93DA7"/>
    <w:rsid w:val="00CC11E8"/>
    <w:rsid w:val="00D329FB"/>
    <w:rsid w:val="00D5012B"/>
    <w:rsid w:val="00D84636"/>
    <w:rsid w:val="00DE3D35"/>
    <w:rsid w:val="00E0181C"/>
    <w:rsid w:val="00E14681"/>
    <w:rsid w:val="00E25C21"/>
    <w:rsid w:val="00E41CC5"/>
    <w:rsid w:val="00EA30EF"/>
    <w:rsid w:val="00EC0FE1"/>
    <w:rsid w:val="00FA3A3F"/>
    <w:rsid w:val="00FD7FB9"/>
    <w:rsid w:val="00FE01A1"/>
    <w:rsid w:val="0ADE33E0"/>
    <w:rsid w:val="23CB0664"/>
    <w:rsid w:val="3875563B"/>
    <w:rsid w:val="3A533144"/>
    <w:rsid w:val="3D6A739D"/>
    <w:rsid w:val="52245387"/>
    <w:rsid w:val="53201EA2"/>
    <w:rsid w:val="688B2577"/>
    <w:rsid w:val="69B66C9A"/>
    <w:rsid w:val="7E83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5F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D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D35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55F15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555F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5</Pages>
  <Words>261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cp:lastPrinted>2019-01-30T00:51:00Z</cp:lastPrinted>
  <dcterms:created xsi:type="dcterms:W3CDTF">2017-03-07T09:22:00Z</dcterms:created>
  <dcterms:modified xsi:type="dcterms:W3CDTF">2019-02-12T00:42:00Z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