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b/>
          <w:bCs w:val="0"/>
          <w:sz w:val="36"/>
          <w:szCs w:val="36"/>
        </w:rPr>
      </w:pPr>
      <w:r>
        <w:rPr>
          <w:rStyle w:val="7"/>
          <w:b/>
          <w:bCs w:val="0"/>
          <w:sz w:val="36"/>
          <w:szCs w:val="36"/>
          <w:bdr w:val="none" w:color="auto" w:sz="0" w:space="0"/>
        </w:rPr>
        <w:t>中华人民共和国主席令</w:t>
      </w:r>
      <w:r>
        <w:rPr>
          <w:rStyle w:val="7"/>
          <w:b/>
          <w:bCs w:val="0"/>
          <w:sz w:val="36"/>
          <w:szCs w:val="36"/>
          <w:bdr w:val="none" w:color="auto" w:sz="0" w:space="0"/>
        </w:rPr>
        <w:br w:type="textWrapping"/>
      </w:r>
      <w:r>
        <w:rPr>
          <w:rStyle w:val="7"/>
          <w:b/>
          <w:bCs w:val="0"/>
          <w:sz w:val="36"/>
          <w:szCs w:val="36"/>
          <w:bdr w:val="none" w:color="auto" w:sz="0" w:space="0"/>
        </w:rPr>
        <w:t>第三十八号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bdr w:val="none" w:color="auto" w:sz="0" w:space="0"/>
        </w:rPr>
        <w:t>　　《中华人民共和国基本医疗卫生与健康促进法》已由中华人民共和国第十三届全国人民代表大会常务委员会第十五次会议于2019年12月28日通过，现予公布，自2020年6月1日起施行。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bdr w:val="none" w:color="auto" w:sz="0" w:space="0"/>
        </w:rPr>
        <w:t>中华人民共和国主席　习近平</w:t>
      </w:r>
      <w:r>
        <w:rPr>
          <w:bdr w:val="none" w:color="auto" w:sz="0" w:space="0"/>
        </w:rPr>
        <w:br w:type="textWrapping"/>
      </w:r>
      <w:r>
        <w:rPr>
          <w:bdr w:val="none" w:color="auto" w:sz="0" w:space="0"/>
        </w:rPr>
        <w:t>2019年12月28日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jc w:val="center"/>
        <w:textAlignment w:val="auto"/>
        <w:rPr>
          <w:sz w:val="30"/>
          <w:szCs w:val="30"/>
        </w:rPr>
      </w:pPr>
      <w:r>
        <w:rPr>
          <w:rStyle w:val="7"/>
          <w:sz w:val="30"/>
          <w:szCs w:val="30"/>
          <w:bdr w:val="none" w:color="auto" w:sz="0" w:space="0"/>
        </w:rPr>
        <w:t>中华人民共和国基本医疗卫生与健康促进法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jc w:val="center"/>
        <w:textAlignment w:val="auto"/>
        <w:rPr>
          <w:sz w:val="21"/>
          <w:szCs w:val="21"/>
        </w:rPr>
      </w:pPr>
      <w:r>
        <w:rPr>
          <w:sz w:val="21"/>
          <w:szCs w:val="21"/>
          <w:bdr w:val="none" w:color="auto" w:sz="0" w:space="0"/>
        </w:rPr>
        <w:t>（2019年12月28日第十三届全国人民代表大会常务委员会第十五次会议通过）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right="0" w:firstLine="482" w:firstLineChars="20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第一章　总则</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第二章　基本医疗卫生服务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第三章　医疗卫生机构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第四章　医疗卫生人员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第五章　药品供应保障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第六章　健康促进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第七章　资金保障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第八章　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第九章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第十章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3373" w:firstLineChars="140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第一章　总</w:t>
      </w:r>
      <w:r>
        <w:rPr>
          <w:rFonts w:hint="eastAsia" w:asciiTheme="minorEastAsia" w:hAnsiTheme="minorEastAsia" w:cstheme="minorEastAsia"/>
          <w:b/>
          <w:i w:val="0"/>
          <w:caps w:val="0"/>
          <w:color w:val="333333"/>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第一条　为了发展医疗卫生与健康事业，保障公民享有基本医疗卫生服务，提高公民健康水平，推进健康中国建设，根据宪法，制定本法。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第二条　从事医疗卫生、健康促进及其监督管理活动，适用本法。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第三条　医疗卫生与健康事业应当坚持以人民为中心，为人民健康服务。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医疗卫生事业应当坚持公益性原则。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第四条　国家和社会尊重、保护公民的健康权。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国家实施健康中国战略，普及健康生活，优化健康服务，完善健康保障，建设健康环境，发展健康产业，提升公民全生命周期健康水平。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国家建立健康教育制度，保障公民获得健康教育的权利，提高公民的健康素养。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第五条　公民依法享有从国家和社会获得基本医疗卫生服务的权利。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国家建立基本医疗卫生制度，建立健全医疗卫生服务体系，保护和实现公民获得基本医疗卫生服务的权利。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第六条　各级人民政府应当把人民健康放在优先发展的战略地位，将健康理念融入各项政策，坚持预防为主，完善健康促进工作体系，组织实施健康促进的规划和行动，推进全民健身，建立健康影响评估制度，将公民主要健康指标改善情况纳入政府目标责任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全社会应当共同关心和支持医疗卫生与健康事业的发展。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第七条　国务院和地方各级人民政府领导医疗卫生与健康促进工作。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国务院卫生健康主管部门负责统筹协调全国医疗卫生与健康促进工作。国务院其他有关部门在各自职责范围内负责有关的医疗卫生与健康促进工作。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县级以上地方人民政府卫生健康主管部门负责统筹协调本行政区域医疗卫生与健康促进工作。县级以上地方人民政府其他有关部门在各自职责范围内负责有关的医疗卫生与健康促进工作。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第八条　国家加强医学基础科学研究，鼓励医学科学技术创新，支持临床医学发展，促进医学科技成果的转化和应用，推进医疗卫生与信息技术融合发展，推广医疗卫生适宜技术，提高医疗卫生服务质量。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国家发展医学教育，完善适应医疗卫生事业发展需要的医学教育体系，大力培养医疗卫生人才。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第九条　国家大力发展中医药事业，坚持中西医并重、传承与创新相结合，发挥中医药在医疗卫生与健康事业中的独特作用。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第十条　国家合理规划和配置医疗卫生资源，以基层为重点，采取多种措施优先支持县级以下医疗卫生机构发展，提高其医疗卫生服务能力。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第十一条　国家加大对医疗卫生与健康事业的财政投入，通过增加转移支付等方式重点扶持革命老区、民族地区、边疆地区和经济欠发达地区发展医疗卫生与健康事业。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第十二条　国家鼓励和支持公民、法人和其他组织通过依法举办机构和捐赠、资助等方式，参与医疗卫生与健康事业，满足公民多样化、差异化、个性化健康需求。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公民、法人和其他组织捐赠财产用于医疗卫生与健康事业的，依法享受税收优惠。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第十三条　对在医疗卫生与健康事业中做出突出贡献的组织和个人，按照国家规定给予表彰、奖励。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第十四条　国家鼓励和支持医疗卫生与健康促进领域的对外交流合作。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开展医疗卫生与健康促进对外交流合作活动，应当遵守法律、法规，维护国家主权、安全和社会公共利益。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2891" w:firstLineChars="120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第二章　基本医疗卫生服务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第十五条　基本医疗卫生服务，是指维护人体健康所必需、与经济社会发展水平相适应、公民可公平获得的，采用适宜药物、适宜技术、适宜设备提供的疾病预防、诊断、治疗、护理和康复等服务。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基本医疗卫生服务包括基本公共卫生服务和基本医疗服务。基本公共卫生服务由国家免费提供。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第十六条　国家采取措施，保障公民享有安全有效的基本公共卫生服务，控制影响健康的危险因素，提高疾病的预防控制水平。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国家基本公共卫生服务项目由国务院卫生健康主管部门会同国务院财政部门、中医药主管部门等共同确定。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省、自治区、直辖市人民政府可以在国家基本公共卫生服务项目基础上，补充确定本行政区域的基本公共卫生服务项目，并报国务院卫生健康主管部门备案。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第十七条　国务院和省、自治区、直辖市人民政府可以将针对重点地区、重点疾病和特定人群的服务内容纳入基本公共卫生服务项目并组织实施。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县级以上地方人民政府针对本行政区域重大疾病和主要健康危险因素，开展专项防控工作。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第十八条　县级以上人民政府通过举办专业公共卫生机构、基层医疗卫生机构和医院，或者从其他医疗卫生机构购买服务的方式提供基本公共卫生服务。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第十九条　国家建立健全突发事件卫生应急体系，制定和完善应急预案，组织开展突发事件的医疗救治、卫生学调查处置和心理援助等卫生应急工作，有效控制和消除危害。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第二十条　国家建立传染病防控制度，制定传染病防治规划并组织实施，加强传染病监测预警，坚持预防为主、防治结合，联防联控、群防群控、源头防控、综合治理，阻断传播途径，保护易感人群，降低传染病的危害。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任何组织和个人应当接受、配合医疗卫生机构为预防、控制、消除传染病危害依法采取的调查、检验、采集样本、隔离治疗、医学观察等措施。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第二十一条　国家实行预防接种制度，加强免疫规划工作。居民有依法接种免疫规划疫苗的权利和义务。政府向居民免费提供免疫规划疫苗。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第二十二条　国家建立慢性非传染性疾病防控与管理制度，对慢性非传染性疾病及其致病危险因素开展监测、调查和综合防控干预，及时发现高危人群，为患者和高危人群提供诊疗、早期干预、随访管理和健康教育等服务。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第二十三条　国家加强职业健康保护。县级以上人民政府应当制定职业病防治规划，建立健全职业健康工作机制，加强职业健康监督管理，提高职业病综合防治能力和水平。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用人单位应当控制职业病危害因素，采取工程技术、个体防护和健康管理等综合治理措施，改善工作环境和劳动条件。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第二十四条　国家发展妇幼保健事业，建立健全妇幼健康服务体系，为妇女、儿童提供保健及常见病防治服务，保障妇女、儿童健康。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国家采取措施，为公民提供婚前保健、孕产期保健等服务，促进生殖健康，预防出生缺陷。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第二十五条　国家发展老年人保健事业。国务院和省、自治区、直辖市人民政府应当将老年人健康管理和常见病预防等纳入基本公共卫生服务项目。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第二十六条　国家发展残疾预防和残疾人康复事业，完善残疾预防和残疾人康复及其保障体系，采取措施为残疾人提供基本康复服务。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县级以上人民政府应当优先开展残疾儿童康复工作，实行康复与教育相结合。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第二十七条　国家建立健全院前急救体系，为急危重症患者提供及时、规范、有效的急救服务。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卫生健康主管部门、红十字会等有关部门、组织应当积极开展急救培训，普及急救知识，鼓励医疗卫生人员、经过急救培训的人员积极参与公共场所急救服务。公共场所应当按照规定配备必要的急救设备、设施。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急救中心（站）不得以未付费为由拒绝或者拖延为急危重症患者提供急救服务。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第二十八条　国家发展精神卫生事业，建设完善精神卫生服务体系，维护和增进公民心理健康，预防、治疗精神障碍。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采取措施，加强心理健康服务体系和人才队伍建设，促进心理健康教育、心理评估、心理咨询与心理治疗服务的有效衔接，设立为公众提供公益服务的心理援助热线，加强未成年人、残疾人和老年人等重点人群心理健康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第二十九条　基本医疗服务主要由政府举办的医疗卫生机构提供。鼓励社会力量举办的医疗卫生机构提供基本医疗服务。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第三十条　国家推进基本医疗服务实行分级诊疗制度，引导非急诊患者首先到基层医疗卫生机构就诊，实行首诊负责制和转诊审核责任制，逐步建立基层首诊、双向转诊、急慢分治、上下联动的机制，并与基本医疗保险制度相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县级以上地方人民政府根据本行政区域医疗卫生需求，整合区域内政府举办的医疗卫生资源，因地制宜建立医疗联合体等协同联动的医疗服务合作机制。鼓励社会力量举办的医疗卫生机构参与医疗服务合作机制。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第三十一条　国家推进基层医疗卫生机构实行家庭医生签约服务，建立家庭医生服务团队，与居民签订协议，根据居民健康状况和医疗需求提供基本医疗卫生服务。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第三十二条　公民接受医疗卫生服务，对病情、诊疗方案、医疗风险、医疗费用等事项依法享有知情同意的权利。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需要实施手术、特殊检查、特殊治疗的，医疗卫生人员应当及时向患者说明医疗风险、替代医疗方案等情况，并取得其同意；不能或者不宜向患者说明的，应当向患者的近亲属说明，并取得其同意。法律另有规定的，依照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开展药物、医疗器械临床试验和其他医学研究应当遵守医学伦理规范，依法通过伦理审查，取得知情同意。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第三十三条　公民接受医疗卫生服务，应当受到尊重。医疗卫生机构、医疗卫生人员应当关心爱护、平等对待患者，尊重患者人格尊严，保护患者隐私。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公民接受医疗卫生服务，应当遵守诊疗制度和医疗卫生服务秩序，尊重医疗卫生人员。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3373" w:firstLineChars="140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第三章　医疗卫生机构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第三十四条　国家建立健全由基层医疗卫生机构、医院、专业公共卫生机构等组成的城乡全覆盖、功能互补、连续协同的医疗卫生服务体系。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国家加强县级医院、乡镇卫生院、村卫生室、社区卫生服务中心（站）和专业公共卫生机构等的建设，建立健全农村医疗卫生服务网络和城市社区卫生服务网络。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第三十五条　基层医疗卫生机构主要提供预防、保健、健康教育、疾病管理，为居民建立健康档案，常见病、多发病的诊疗以及部分疾病的康复、护理，接收医院转诊患者，向医院转诊超出自身服务能力的患者等基本医疗卫生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院主要提供疾病诊治，特别是急危重症和疑难病症的诊疗，突发事件医疗处置和救援以及健康教育等医疗卫生服务，并开展医学教育、医疗卫生人员培训、医学科学研究和对基层医疗卫生机构的业务指导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专业公共卫生机构主要提供传染病、慢性非传染性疾病、职业病、地方病等疾病预防控制和健康教育、妇幼保健、精神卫生、院前急救、采供血、食品安全风险监测评估、出生缺陷防治等公共卫生服务。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第三十六条　各级各类医疗卫生机构应当分工合作，为公民提供预防、保健、治疗、护理、康复、安宁疗护等全方位全周期的医疗卫生服务。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各级人民政府采取措施支持医疗卫生机构与养老机构、儿童福利机构、社区组织建立协作机制，为老年人、孤残儿童提供安全、便捷的医疗和健康服务。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第三十七条　县级以上人民政府应当制定并落实医疗卫生服务体系规划，科学配置医疗卫生资源，举办医疗卫生机构，为公民获得基本医疗卫生服务提供保障。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政府举办医疗卫生机构，应当考虑本行政区域人口、经济社会发展状况、医疗卫生资源、健康危险因素、发病率、患病率以及紧急救治需求等情况。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第三十八条　举办医疗机构，应当具备下列条件，按照国家有关规定办理审批或者备案手续：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（一）有符合规定的名称、组织机构和场所；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（二）有与其开展的业务相适应的经费、设施、设备和医疗卫生人员；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（三）有相应的规章制度；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（四）能够独立承担民事责任；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（五）法律、行政法规规定的其他条件。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医疗机构依法取得执业许可证。禁止伪造、变造、买卖、出租、出借医疗机构执业许可证。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各级各类医疗卫生机构的具体条件和配置应当符合国务院卫生健康主管部门制定的医疗卫生机构标准。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第三十九条　国家对医疗卫生机构实行分类管理。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医疗卫生服务体系坚持以非营利性医疗卫生机构为主体、营利性医疗卫生机构为补充。政府举办非营利性医疗卫生机构，在基本医疗卫生事业中发挥主导作用，保障基本医疗卫生服务公平可及。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以政府资金、捐赠资产举办或者参与举办的医疗卫生机构不得设立为营利性医疗卫生机构。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医疗卫生机构不得对外出租、承包医疗科室。非营利性医疗卫生机构不得向出资人、举办者分配或者变相分配收益。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第四十条　政府举办的医疗卫生机构应当坚持公益性质，所有收支均纳入预算管理，按照医疗卫生服务体系规划合理设置并控制规模。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国家鼓励政府举办的医疗卫生机构与社会力量合作举办非营利性医疗卫生机构。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政府举办的医疗卫生机构不得与其他组织投资设立非独立法人资格的医疗卫生机构，不得与社会资本合作举办营利性医疗卫生机构。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第四十一条　国家采取多种措施，鼓励和引导社会力量依法举办医疗卫生机构，支持和规范社会力量举办的医疗卫生机构与政府举办的医疗卫生机构开展多种类型的医疗业务、学科建设、人才培养等合作。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社会力量举办的医疗卫生机构在基本医疗保险定点、重点专科建设、科研教学、等级评审、特定医疗技术准入、医疗卫生人员职称评定等方面享有与政府举办的医疗卫生机构同等的权利。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第四十二条　国家以建成的医疗卫生机构为基础，合理规划与设置国家医学中心和国家、省级区域性医疗中心，诊治疑难重症，研究攻克重大医学难题，培养高层次医疗卫生人才。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第四十三条　医疗卫生机构应当遵守法律、法规、规章，建立健全内部质量管理和控制制度，对医疗卫生服务质量负责。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医疗卫生机构应当按照临床诊疗指南、临床技术操作规范和行业标准以及医学伦理规范等有关要求，合理进行检查、用药、诊疗，加强医疗卫生安全风险防范，优化服务流程，持续改进医疗卫生服务质量。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第四十四条　国家对医疗卫生技术的临床应用进行分类管理，对技术难度大、医疗风险高，服务能力、人员专业技术水平要求较高的医疗卫生技术实行严格管理。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医疗卫生机构开展医疗卫生技术临床应用，应当与其功能任务相适应，遵循科学、安全、规范、有效、经济的原则，并符合伦理。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第四十五条　国家建立权责清晰、管理科学、治理完善、运行高效、监督有力的现代医院管理制度。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医院应当制定章程，建立和完善法人治理结构，提高医疗卫生服务能力和运行效率。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第四十六条　医疗卫生机构执业场所是提供医疗卫生服务的公共场所，任何组织或者个人不得扰乱其秩序。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第四十七条　国家完善医疗风险分担机制，鼓励医疗机构参加医疗责任保险或者建立医疗风险基金，鼓励患者参加医疗意外保险。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第四十八条　国家鼓励医疗卫生机构不断改进预防、保健、诊断、治疗、护理和康复的技术、设备与服务，支持开发适合基层和边远地区应用的医疗卫生技术。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第四十九条　国家推进全民健康信息化，推动健康医疗大数据、人工智能等的应用发展，加快医疗卫生信息基础设施建设，制定健康医疗数据采集、存储、分析和应用的技术标准，运用信息技术促进优质医疗卫生资源的普及与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县级以上人民政府及其有关部门应当采取措施，推进信息技术在医疗卫生领域和医学教育中的应用，支持探索发展医疗卫生服务新模式、新业态。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国家采取措施，推进医疗卫生机构建立健全医疗卫生信息交流和信息安全制度，应用信息技术开展远程医疗服务，构建线上线下一体化医疗服务模式。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第五十条　发生自然灾害、事故灾难、公共卫生事件和社会安全事件等严重威胁人民群众生命健康的突发事件时，医疗卫生机构、医疗卫生人员应当服从政府部门的调遣，参与卫生应急处置和医疗救治。对致病、致残、死亡的参与人员，按照规定给予工伤或者抚恤、烈士褒扬等相关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3132" w:firstLineChars="130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第四章　医疗卫生人员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第五十一条　医疗卫生人员应当弘扬敬佑生命、救死扶伤、甘于奉献、大爱无疆的崇高职业精神，遵守行业规范，恪守医德，努力提高专业水平和服务质量。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医疗卫生行业组织、医疗卫生机构、医学院校应当加强对医疗卫生人员的医德医风教育。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第五十二条　国家制定医疗卫生人员培养规划，建立适应行业特点和社会需求的医疗卫生人员培养机制和供需平衡机制，完善医学院校教育、毕业后教育和继续教育体系，建立健全住院医师、专科医师规范化培训制度，建立规模适宜、结构合理、分布均衡的医疗卫生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国家加强全科医生的培养和使用。全科医生主要提供常见病、多发病的诊疗和转诊、预防、保健、康复，以及慢性病管理、健康管理等服务。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第五十三条　国家对医师、护士等医疗卫生人员依法实行执业注册制度。医疗卫生人员应当依法取得相应的职业资格。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第五十四条　医疗卫生人员应当遵循医学科学规律，遵守有关临床诊疗技术规范和各项操作规范以及医学伦理规范，使用适宜技术和药物，合理诊疗，因病施治，不得对患者实施过度医疗。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医疗卫生人员不得利用职务之便索要、非法收受财物或者牟取其他不正当利益。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第五十五条　国家建立健全符合医疗卫生行业特点的人事、薪酬、奖励制度，体现医疗卫生人员职业特点和技术劳动价值。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对从事传染病防治、放射医学和精神卫生工作以及其他在特殊岗位工作的医疗卫生人员，应当按照国家规定给予适当的津贴。津贴标准应当定期调整。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第五十六条　国家建立医疗卫生人员定期到基层和艰苦边远地区从事医疗卫生工作制度。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国家采取定向免费培养、对口支援、退休返聘等措施，加强基层和艰苦边远地区医疗卫生队伍建设。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执业医师晋升为副高级技术职称的，应当有累计一年以上在县级以下或者对口支援的医疗卫生机构提供医疗卫生服务的经历。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对在基层和艰苦边远地区工作的医疗卫生人员，在薪酬津贴、职称评定、职业发展、教育培训和表彰奖励等方面实行优惠待遇。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国家加强乡村医疗卫生队伍建设，建立县乡村上下贯通的职业发展机制，完善对乡村医疗卫生人员的服务收入多渠道补助机制和养老政策。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第五十七条　全社会应当关心、尊重医疗卫生人员，维护良好安全的医疗卫生服务秩序，共同构建和谐医患关系。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医疗卫生人员的人身安全、人格尊严不受侵犯，其合法权益受法律保护。禁止任何组织或者个人威胁、危害医疗卫生人员人身安全，侵犯医疗卫生人员人格尊严。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国家采取措施，保障医疗卫生人员执业环境。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2891" w:firstLineChars="120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第五章　药品供应保障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第五十八条　国家完善药品供应保障制度，建立工作协调机制，保障药品的安全、有效、可及。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第五十九条　国家实施基本药物制度，遴选适当数量的基本药物品种，满足疾病防治基本用药需求。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国家公布基本药物目录，根据药品临床应用实践、药品标准变化、药品新上市情况等，对基本药物目录进行动态调整。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基本药物按照规定优先纳入基本医疗保险药品目录。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国家提高基本药物的供给能力，强化基本药物质量监管，确保基本药物公平可及、合理使用。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第六十条　国家建立健全以临床需求为导向的药品审评审批制度，支持临床急需药品、儿童用药品和防治罕见病、重大疾病等药品的研制、生产，满足疾病防治需求。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第六十一条　国家建立健全药品研制、生产、流通、使用全过程追溯制度，加强药品管理，保证药品质量。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第六十二条　国家建立健全药品价格监测体系，开展成本价格调查，加强药品价格监督检查，依法查处价格垄断、价格欺诈、不正当竞争等违法行为，维护药品价格秩序。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国家加强药品分类采购管理和指导。参加药品采购投标的投标人不得以低于成本的报价竞标，不得以欺诈、串通投标、滥用市场支配地位等方式竞标。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第六十三条　国家建立中央与地方两级医药储备，用于保障重大灾情、疫情及其他突发事件等应急需要。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第六十四条　国家建立健全药品供求监测体系，及时收集和汇总分析药品供求信息，定期公布药品生产、流通、使用等情况。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第六十五条　国家加强对医疗器械的管理，完善医疗器械的标准和规范，提高医疗器械的安全有效水平。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国务院卫生健康主管部门和省、自治区、直辖市人民政府卫生健康主管部门应当根据技术的先进性、适宜性和可及性，编制大型医用设备配置规划，促进区域内医用设备合理配置、充分共享。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第六十六条　国家加强中药的保护与发展，充分体现中药的特色和优势，发挥其在预防、保健、医疗、康复中的作用。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2891" w:firstLineChars="120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第六章　健康促进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第六十七条　各级人民政府应当加强健康教育工作及其专业人才培养，建立健康知识和技能核心信息发布制度，普及健康科学知识，向公众提供科学、准确的健康信息。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医疗卫生、教育、体育、宣传等机构、基层群众性自治组织和社会组织应当开展健康知识的宣传和普及。医疗卫生人员在提供医疗卫生服务时，应当对患者开展健康教育。新闻媒体应当开展健康知识的公益宣传。健康知识的宣传应当科学、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第六十八条　国家将健康教育纳入国民教育体系。学校应当利用多种形式实施健康教育，普及健康知识、科学健身知识、急救知识和技能，提高学生主动防病的意识，培养学生良好的卫生习惯和健康的行为习惯，减少、改善学生近视、肥胖等不良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学校应当按照规定开设体育与健康课程，组织学生开展广播体操、眼保健操、体能锻炼等活动。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学校按照规定配备校医，建立和完善卫生室、保健室等。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县级以上人民政府教育主管部门应当按照规定将学生体质健康水平纳入学校考核体系。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第六十九条　公民是自己健康的第一责任人，树立和践行对自己健康负责的健康管理理念，主动学习健康知识，提高健康素养，加强健康管理。倡导家庭成员相互关爱，形成符合自身和家庭特点的健康生活方式。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公民应当尊重他人的健康权利和利益，不得损害他人健康和社会公共利益。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第七十条　国家组织居民健康状况调查和统计，开展体质监测，对健康绩效进行评估，并根据评估结果制定、完善与健康相关的法律、法规、政策和规划。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第七十一条　国家建立疾病和健康危险因素监测、调查和风险评估制度。县级以上人民政府及其有关部门针对影响健康的主要问题，组织开展健康危险因素研究，制定综合防治措施。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国家加强影响健康的环境问题预防和治理，组织开展环境质量对健康影响的研究，采取措施预防和控制与环境问题有关的疾病。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第七十二条　国家大力开展爱国卫生运动，鼓励和支持开展爱国卫生月等群众性卫生与健康活动，依靠和动员群众控制和消除健康危险因素，改善环境卫生状况，建设健康城市、健康村镇、健康社区。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第七十三条　国家建立科学、严格的食品、饮用水安全监督管理制度，提高安全水平。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第七十四条　国家建立营养状况监测制度，实施经济欠发达地区、重点人群营养干预计划，开展未成年人和老年人营养改善行动，倡导健康饮食习惯，减少不健康饮食引起的疾病风险。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第七十五条　国家发展全民健身事业，完善覆盖城乡的全民健身公共服务体系，加强公共体育设施建设，组织开展和支持全民健身活动，加强全民健身指导服务，普及科学健身知识和方法。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国家鼓励单位的体育场地设施向公众开放。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第七十六条　国家制定并实施未成年人、妇女、老年人、残疾人等的健康工作计划，加强重点人群健康服务。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国家推动长期护理保障工作，鼓励发展长期护理保险。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第七十七条　国家完善公共场所卫生管理制度。县级以上人民政府卫生健康等主管部门应当加强对公共场所的卫生监督。公共场所卫生监督信息应当依法向社会公开。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公共场所经营单位应当建立健全并严格实施卫生管理制度，保证其经营活动持续符合国家对公共场所的卫生要求。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第七十八条　国家采取措施，减少吸烟对公民健康的危害。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公共场所控制吸烟，强化监督执法。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烟草制品包装应当印制带有说明吸烟危害的警示。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禁止向未成年人出售烟酒。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第七十九条　用人单位应当为职工创造有益于健康的环境和条件，严格执行劳动安全卫生等相关规定，积极组织职工开展健身活动，保护职工健康。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国家鼓励用人单位开展职工健康指导工作。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国家提倡用人单位为职工定期开展健康检查。法律、法规对健康检查有规定的，依照其规定。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3373" w:firstLineChars="140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第七章　资金保障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第八十条　各级人民政府应当切实履行发展医疗卫生与健康事业的职责，建立与经济社会发展、财政状况和健康指标相适应的医疗卫生与健康事业投入机制，将医疗卫生与健康促进经费纳入本级政府预算，按照规定主要用于保障基本医疗服务、公共卫生服务、基本医疗保障和政府举办的医疗卫生机构建设和运行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第八十一条　县级以上人民政府通过预算、审计、监督执法、社会监督等方式，加强资金的监督管理。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第八十二条　基本医疗服务费用主要由基本医疗保险基金和个人支付。国家依法多渠道筹集基本医疗保险基金，逐步完善基本医疗保险可持续筹资和保障水平调整机制。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公民有依法参加基本医疗保险的权利和义务。用人单位和职工按照国家规定缴纳职工基本医疗保险费。城乡居民按照规定缴纳城乡居民基本医疗保险费。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第八十三条　国家建立以基本医疗保险为主体，商业健康保险、医疗救助、职工互助医疗和医疗慈善服务等为补充的、多层次的医疗保障体系。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国家鼓励发展商业健康保险，满足人民群众多样化健康保障需求。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国家完善医疗救助制度，保障符合条件的困难群众获得基本医疗服务。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第八十四条　国家建立健全基本医疗保险经办机构与协议定点医疗卫生机构之间的协商谈判机制，科学合理确定基本医疗保险基金支付标准和支付方式，引导医疗卫生机构合理诊疗，促进患者有序流动，提高基本医疗保险基金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第八十五条　基本医疗保险基金支付范围由国务院医疗保障主管部门组织制定，并应当听取国务院卫生健康主管部门、中医药主管部门、药品监督管理部门、财政部门等的意见。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省、自治区、直辖市人民政府可以按照国家有关规定，补充确定本行政区域基本医疗保险基金支付的具体项目和标准，并报国务院医疗保障主管部门备案。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国务院医疗保障主管部门应当对纳入支付范围的基本医疗保险药品目录、诊疗项目、医疗服务设施标准等组织开展循证医学和经济性评价，并应当听取国务院卫生健康主管部门、中医药主管部门、药品监督管理部门、财政部门等有关方面的意见。评价结果应当作为调整基本医疗保险基金支付范围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3132" w:firstLineChars="130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第八章　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第八十六条　国家建立健全机构自治、行业自律、政府监管、社会监督相结合的医疗卫生综合监督管理体系。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县级以上人民政府卫生健康主管部门对医疗卫生行业实行属地化、全行业监督管理。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第八十七条　县级以上人民政府医疗保障主管部门应当提高医疗保障监管能力和水平，对纳入基本医疗保险基金支付范围的医疗服务行为和医疗费用加强监督管理，确保基本医疗保险基金合理使用、安全可控。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第八十八条　县级以上人民政府应当组织卫生健康、医疗保障、药品监督管理、发展改革、财政等部门建立沟通协商机制，加强制度衔接和工作配合，提高医疗卫生资源使用效率和保障水平。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第八十九条　县级以上人民政府应当定期向本级人民代表大会或者其常务委员会报告基本医疗卫生与健康促进工作，依法接受监督。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第九十条　县级以上人民政府有关部门未履行医疗卫生与健康促进工作相关职责的，本级人民政府或者上级人民政府有关部门应当对其主要负责人进行约谈。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地方人民政府未履行医疗卫生与健康促进工作相关职责的，上级人民政府应当对其主要负责人进行约谈。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被约谈的部门和地方人民政府应当立即采取措施，进行整改。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约谈情况和整改情况应当纳入有关部门和地方人民政府工作评议、考核记录。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第九十一条　县级以上地方人民政府卫生健康主管部门应当建立医疗卫生机构绩效评估制度，组织对医疗卫生机构的服务质量、医疗技术、药品和医用设备使用等情况进行评估。评估应当吸收行业组织和公众参与。评估结果应当以适当方式向社会公开，作为评价医疗卫生机构和卫生监管的重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第九十二条　国家保护公民个人健康信息，确保公民个人健康信息安全。任何组织或者个人不得非法收集、使用、加工、传输公民个人健康信息，不得非法买卖、提供或者公开公民个人健康信息。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第九十三条　县级以上人民政府卫生健康主管部门、医疗保障主管部门应当建立医疗卫生机构、人员等信用记录制度，纳入全国信用信息共享平台，按照国家规定实施联合惩戒。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第九十四条　县级以上地方人民政府卫生健康主管部门及其委托的卫生健康监督机构，依法开展本行政区域医疗卫生等行政执法工作。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第九十五条　县级以上人民政府卫生健康主管部门应当积极培育医疗卫生行业组织，发挥其在医疗卫生与健康促进工作中的作用，支持其参与行业管理规范、技术标准制定和医疗卫生评价、评估、评审等工作。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第九十六条　国家建立医疗纠纷预防和处理机制，妥善处理医疗纠纷，维护医疗秩序。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第九十七条　国家鼓励公民、法人和其他组织对医疗卫生与健康促进工作进行社会监督。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任何组织和个人对违反本法规定的行为，有权向县级以上人民政府卫生健康主管部门和其他有关部门投诉、举报。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3132" w:firstLineChars="130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第九章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第九十八条　违反本法规定，地方各级人民政府、县级以上人民政府卫生健康主管部门和其他有关部门，滥用职权、玩忽职守、徇私舞弊的，对直接负责的主管人员和其他直接责任人员依法给予处分。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第九十九条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（一）政府举办的医疗卫生机构与其他组织投资设立非独立法人资格的医疗卫生机构；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（二）医疗卫生机构对外出租、承包医疗科室；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（三）非营利性医疗卫生机构向出资人、举办者分配或者变相分配收益。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第一百零二条　违反本法规定，医疗卫生人员有下列行为之一的，由县级以上人民政府卫生健康主管部门依照有关执业医师、护士管理和医疗纠纷预防处理等法律、行政法规的规定给予行政处罚：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（一）利用职务之便索要、非法收受财物或者牟取其他不正当利益；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（二）泄露公民个人健康信息；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（三）在开展医学研究或提供医疗卫生服务过程中未按照规定履行告知义务或者违反医学伦理规范。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前款规定的人员属于政府举办的医疗卫生机构中的人员的，依法给予处分。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第一百零三条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第一百零四条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第一百零五条　违反本法规定，扰乱医疗卫生机构执业场所秩序，威胁、危害医疗卫生人员人身安全，侵犯医疗卫生人员人格尊严，非法收集、使用、加工、传输公民个人健康信息，非法买卖、提供或者公开公民个人健康信息等，构成违反治安管理行为的，依法给予治安管理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第一百零六条　违反本法规定，构成犯罪的，依法追究刑事责任；造成人身、财产损害的，依法承担民事责任。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3132" w:firstLineChars="130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第一百零七条　本法中下列用语的含义：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（一）主要健康指标，是指人均预期寿命、孕产妇死亡率、婴儿死亡率、五岁以下儿童死亡率等。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（二）医疗卫生机构，是指基层医疗卫生机构、医院和专业公共卫生机构等。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（三）基层医疗卫生机构，是指乡镇卫生院、社区卫生服务中心（站）、村卫生室、医务室、门诊部和诊所等。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（四）专业公共卫生机构，是指疾病预防控制中心、专科疾病防治机构、健康教育机构、急救中心（站）和血站等。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（五）医疗卫生人员，是指执业医师、执业助理医师、注册护士、药师（士）、检验技师（士）、影像技师（士）和乡村医生等卫生专业人员。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（六）基本药物，是指满足疾病防治基本用药需求，适应现阶段基本国情和保障能力，剂型适宜，价格合理，能够保障供应，可公平获得的药品。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第一百零八条　省、自治区、直辖市和设区的市、自治州可以结合实际，制定本地方发展医疗卫生与健康事业的具体办法。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第一百零九条　中国人民解放军和中国人民武装警察部队的医疗卫生与健康促进工作，由国务院和中央军事委员会依照本法制定管理办法。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textAlignment w:val="auto"/>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第一百一十条　本法自2020年6月1日起施行。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24"/>
          <w:szCs w:val="24"/>
        </w:rPr>
      </w:pP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A60AF"/>
    <w:rsid w:val="0A0B51CB"/>
    <w:rsid w:val="3065440D"/>
    <w:rsid w:val="3D6C08F0"/>
    <w:rsid w:val="408206EF"/>
    <w:rsid w:val="43BF1009"/>
    <w:rsid w:val="4F0F5FDB"/>
    <w:rsid w:val="5ECE5049"/>
    <w:rsid w:val="6FC4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2020-04-27T03:32:32Z</dcterms:created>
  <dc:creator>lenovo</dc:creator>
  <cp:lastModifiedBy>一路行来</cp:lastModifiedBy>
  <dcterms:modified xsi:type="dcterms:W3CDTF">2020-04-27T03:45:22Z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