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14100" w:type="dxa"/>
        <w:jc w:val="center"/>
        <w:tblCellSpacing w:w="0" w:type="dxa"/>
        <w:tblInd w:w="0" w:type="dxa"/>
        <w:shd w:val="clear" w:color="auto" w:fill="FFFFFF"/>
        <w:tblLayout w:type="fixed"/>
        <w:tblCellMar>
          <w:top w:w="0" w:type="dxa"/>
          <w:left w:w="0" w:type="dxa"/>
          <w:bottom w:w="0" w:type="dxa"/>
          <w:right w:w="0" w:type="dxa"/>
        </w:tblCellMar>
      </w:tblPr>
      <w:tblGrid>
        <w:gridCol w:w="14100"/>
      </w:tblGrid>
      <w:tr>
        <w:tblPrEx>
          <w:tblLayout w:type="fixed"/>
          <w:tblCellMar>
            <w:top w:w="0" w:type="dxa"/>
            <w:left w:w="0" w:type="dxa"/>
            <w:bottom w:w="0" w:type="dxa"/>
            <w:right w:w="0" w:type="dxa"/>
          </w:tblCellMar>
        </w:tblPrEx>
        <w:trPr>
          <w:tblCellSpacing w:w="0" w:type="dxa"/>
          <w:jc w:val="center"/>
        </w:trPr>
        <w:tc>
          <w:tcPr>
            <w:tcW w:w="14100" w:type="dxa"/>
            <w:shd w:val="clear" w:color="auto" w:fill="FFFFFF"/>
            <w:vAlign w:val="center"/>
          </w:tcPr>
          <w:p>
            <w:pPr>
              <w:widowControl/>
              <w:jc w:val="center"/>
              <w:rPr>
                <w:rFonts w:ascii="宋体" w:hAnsi="宋体" w:cs="宋体"/>
                <w:color w:val="000000"/>
                <w:kern w:val="0"/>
                <w:sz w:val="39"/>
                <w:szCs w:val="39"/>
              </w:rPr>
            </w:pPr>
            <w:r>
              <w:rPr>
                <w:rFonts w:hint="eastAsia" w:ascii="宋体" w:hAnsi="宋体" w:cs="宋体"/>
                <w:b/>
                <w:bCs/>
                <w:color w:val="000000"/>
                <w:kern w:val="0"/>
                <w:sz w:val="39"/>
              </w:rPr>
              <w:t>郑州市疾控中心汽车维修项目</w:t>
            </w:r>
            <w:r>
              <w:rPr>
                <w:rFonts w:hint="eastAsia" w:ascii="宋体" w:hAnsi="宋体" w:cs="宋体"/>
                <w:b/>
                <w:bCs/>
                <w:color w:val="000000"/>
                <w:kern w:val="0"/>
                <w:sz w:val="39"/>
                <w:lang w:val="en-US" w:eastAsia="zh-CN"/>
              </w:rPr>
              <w:t>第二次</w:t>
            </w:r>
            <w:r>
              <w:rPr>
                <w:rFonts w:hint="eastAsia" w:ascii="宋体" w:hAnsi="宋体" w:cs="宋体"/>
                <w:b/>
                <w:bCs/>
                <w:color w:val="000000"/>
                <w:kern w:val="0"/>
                <w:sz w:val="39"/>
              </w:rPr>
              <w:t>招标公告</w:t>
            </w:r>
          </w:p>
        </w:tc>
      </w:tr>
    </w:tbl>
    <w:p>
      <w:pPr>
        <w:widowControl/>
        <w:jc w:val="left"/>
        <w:rPr>
          <w:rFonts w:ascii="宋体" w:hAnsi="宋体" w:cs="宋体"/>
          <w:kern w:val="0"/>
          <w:sz w:val="24"/>
        </w:rPr>
      </w:pPr>
    </w:p>
    <w:p>
      <w:pPr>
        <w:widowControl/>
        <w:jc w:val="left"/>
        <w:rPr>
          <w:rFonts w:ascii="宋体" w:hAnsi="宋体" w:cs="宋体"/>
          <w:vanish/>
          <w:kern w:val="0"/>
          <w:sz w:val="24"/>
        </w:rPr>
      </w:pPr>
    </w:p>
    <w:tbl>
      <w:tblPr>
        <w:tblStyle w:val="9"/>
        <w:tblW w:w="9020" w:type="dxa"/>
        <w:jc w:val="center"/>
        <w:tblCellSpacing w:w="0" w:type="dxa"/>
        <w:tblInd w:w="0" w:type="dxa"/>
        <w:shd w:val="clear" w:color="auto" w:fill="FFFFFF"/>
        <w:tblLayout w:type="fixed"/>
        <w:tblCellMar>
          <w:top w:w="0" w:type="dxa"/>
          <w:left w:w="0" w:type="dxa"/>
          <w:bottom w:w="0" w:type="dxa"/>
          <w:right w:w="0" w:type="dxa"/>
        </w:tblCellMar>
      </w:tblPr>
      <w:tblGrid>
        <w:gridCol w:w="9020"/>
      </w:tblGrid>
      <w:tr>
        <w:tblPrEx>
          <w:shd w:val="clear" w:color="auto" w:fill="FFFFFF"/>
          <w:tblLayout w:type="fixed"/>
          <w:tblCellMar>
            <w:top w:w="0" w:type="dxa"/>
            <w:left w:w="0" w:type="dxa"/>
            <w:bottom w:w="0" w:type="dxa"/>
            <w:right w:w="0" w:type="dxa"/>
          </w:tblCellMar>
        </w:tblPrEx>
        <w:trPr>
          <w:trHeight w:val="90" w:hRule="atLeast"/>
          <w:tblCellSpacing w:w="0" w:type="dxa"/>
          <w:jc w:val="center"/>
        </w:trPr>
        <w:tc>
          <w:tcPr>
            <w:tcW w:w="9020" w:type="dxa"/>
            <w:shd w:val="clear" w:color="auto" w:fill="FFFFFF"/>
            <w:vAlign w:val="center"/>
          </w:tcPr>
          <w:p>
            <w:pPr>
              <w:widowControl/>
              <w:wordWrap w:val="0"/>
              <w:spacing w:line="480" w:lineRule="atLeast"/>
              <w:ind w:left="420" w:firstLine="560"/>
              <w:jc w:val="left"/>
              <w:rPr>
                <w:rFonts w:ascii="宋体" w:hAnsi="宋体" w:cs="宋体"/>
                <w:color w:val="000000"/>
                <w:kern w:val="0"/>
                <w:sz w:val="24"/>
              </w:rPr>
            </w:pPr>
            <w:r>
              <w:rPr>
                <w:rFonts w:hint="eastAsia" w:ascii="宋体" w:hAnsi="宋体" w:cs="宋体"/>
                <w:color w:val="000000"/>
                <w:kern w:val="0"/>
                <w:sz w:val="28"/>
                <w:szCs w:val="28"/>
              </w:rPr>
              <w:t>现对我中心汽车维修项目进行邀标采购，欢迎符合条件的单位积极参与，相关招标事宜公告如下：</w:t>
            </w:r>
          </w:p>
          <w:p>
            <w:pPr>
              <w:widowControl/>
              <w:wordWrap w:val="0"/>
              <w:spacing w:line="480" w:lineRule="atLeast"/>
              <w:ind w:firstLine="562"/>
              <w:jc w:val="left"/>
              <w:rPr>
                <w:rFonts w:ascii="宋体" w:hAnsi="宋体" w:cs="宋体"/>
                <w:color w:val="000000"/>
                <w:kern w:val="0"/>
                <w:sz w:val="28"/>
                <w:szCs w:val="28"/>
              </w:rPr>
            </w:pPr>
            <w:r>
              <w:rPr>
                <w:rFonts w:hint="eastAsia" w:ascii="宋体" w:hAnsi="宋体" w:cs="宋体"/>
                <w:b/>
                <w:bCs/>
                <w:color w:val="000000"/>
                <w:kern w:val="0"/>
                <w:sz w:val="28"/>
                <w:szCs w:val="28"/>
              </w:rPr>
              <w:t>一、招标项目</w:t>
            </w:r>
            <w:r>
              <w:rPr>
                <w:rFonts w:hint="eastAsia" w:ascii="宋体" w:hAnsi="宋体" w:cs="宋体"/>
                <w:color w:val="000000"/>
                <w:kern w:val="0"/>
                <w:sz w:val="28"/>
                <w:szCs w:val="28"/>
              </w:rPr>
              <w:t>：郑州市疾病预防控制中心汽车维修项目</w:t>
            </w:r>
          </w:p>
          <w:p>
            <w:pPr>
              <w:widowControl/>
              <w:wordWrap w:val="0"/>
              <w:spacing w:line="480" w:lineRule="atLeast"/>
              <w:ind w:firstLine="562"/>
              <w:jc w:val="left"/>
              <w:rPr>
                <w:rFonts w:ascii="宋体" w:hAnsi="宋体" w:cs="宋体"/>
                <w:color w:val="000000"/>
                <w:kern w:val="0"/>
                <w:sz w:val="24"/>
              </w:rPr>
            </w:pPr>
            <w:r>
              <w:rPr>
                <w:rFonts w:hint="eastAsia" w:ascii="宋体" w:hAnsi="宋体" w:cs="宋体"/>
                <w:b/>
                <w:bCs/>
                <w:color w:val="000000"/>
                <w:kern w:val="0"/>
                <w:sz w:val="28"/>
                <w:szCs w:val="28"/>
              </w:rPr>
              <w:t>二、招标方式：</w:t>
            </w:r>
            <w:r>
              <w:rPr>
                <w:rFonts w:hint="eastAsia" w:ascii="宋体" w:hAnsi="宋体" w:cs="宋体"/>
                <w:color w:val="000000"/>
                <w:kern w:val="0"/>
                <w:sz w:val="28"/>
                <w:szCs w:val="28"/>
              </w:rPr>
              <w:t>邀标采购</w:t>
            </w:r>
            <w:bookmarkStart w:id="0" w:name="_GoBack"/>
            <w:bookmarkEnd w:id="0"/>
          </w:p>
          <w:p>
            <w:pPr>
              <w:widowControl/>
              <w:wordWrap w:val="0"/>
              <w:spacing w:line="480" w:lineRule="atLeast"/>
              <w:ind w:firstLine="562"/>
              <w:jc w:val="left"/>
              <w:rPr>
                <w:rFonts w:ascii="宋体" w:hAnsi="宋体" w:cs="宋体"/>
                <w:color w:val="000000"/>
                <w:kern w:val="0"/>
                <w:sz w:val="24"/>
              </w:rPr>
            </w:pPr>
            <w:r>
              <w:rPr>
                <w:rFonts w:hint="eastAsia" w:ascii="宋体" w:hAnsi="宋体" w:cs="宋体"/>
                <w:b/>
                <w:bCs/>
                <w:color w:val="000000"/>
                <w:kern w:val="0"/>
                <w:sz w:val="28"/>
                <w:szCs w:val="28"/>
              </w:rPr>
              <w:t>三、招标项目</w:t>
            </w:r>
            <w:r>
              <w:rPr>
                <w:rFonts w:hint="eastAsia" w:ascii="宋体" w:hAnsi="宋体" w:cs="宋体"/>
                <w:color w:val="000000"/>
                <w:kern w:val="0"/>
                <w:sz w:val="28"/>
                <w:szCs w:val="28"/>
              </w:rPr>
              <w:t>：</w:t>
            </w:r>
          </w:p>
          <w:tbl>
            <w:tblPr>
              <w:tblStyle w:val="9"/>
              <w:tblW w:w="8322" w:type="dxa"/>
              <w:tblInd w:w="501"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884"/>
              <w:gridCol w:w="2297"/>
              <w:gridCol w:w="1765"/>
              <w:gridCol w:w="1695"/>
              <w:gridCol w:w="168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32" w:hRule="atLeast"/>
              </w:trPr>
              <w:tc>
                <w:tcPr>
                  <w:tcW w:w="884" w:type="dxa"/>
                  <w:shd w:val="clear" w:color="auto" w:fill="C0C0C0"/>
                  <w:tcMar>
                    <w:top w:w="0" w:type="dxa"/>
                    <w:left w:w="108" w:type="dxa"/>
                    <w:bottom w:w="0" w:type="dxa"/>
                    <w:right w:w="108" w:type="dxa"/>
                  </w:tcMar>
                  <w:vAlign w:val="center"/>
                </w:tcPr>
                <w:p>
                  <w:pPr>
                    <w:widowControl/>
                    <w:spacing w:line="360" w:lineRule="atLeast"/>
                    <w:jc w:val="left"/>
                    <w:rPr>
                      <w:rFonts w:ascii="宋体" w:hAnsi="宋体" w:cs="宋体"/>
                      <w:color w:val="000000"/>
                      <w:kern w:val="0"/>
                      <w:sz w:val="24"/>
                    </w:rPr>
                  </w:pPr>
                  <w:r>
                    <w:rPr>
                      <w:rFonts w:hint="eastAsia" w:ascii="宋体" w:hAnsi="宋体" w:cs="宋体"/>
                      <w:b/>
                      <w:bCs/>
                      <w:color w:val="000000"/>
                      <w:kern w:val="0"/>
                      <w:sz w:val="28"/>
                      <w:szCs w:val="28"/>
                    </w:rPr>
                    <w:t>分包</w:t>
                  </w:r>
                </w:p>
              </w:tc>
              <w:tc>
                <w:tcPr>
                  <w:tcW w:w="2297" w:type="dxa"/>
                  <w:shd w:val="clear" w:color="auto" w:fill="C0C0C0"/>
                  <w:tcMar>
                    <w:top w:w="0" w:type="dxa"/>
                    <w:left w:w="108" w:type="dxa"/>
                    <w:bottom w:w="0" w:type="dxa"/>
                    <w:right w:w="108" w:type="dxa"/>
                  </w:tcMar>
                  <w:vAlign w:val="center"/>
                </w:tcPr>
                <w:p>
                  <w:pPr>
                    <w:widowControl/>
                    <w:spacing w:line="360" w:lineRule="atLeast"/>
                    <w:jc w:val="center"/>
                    <w:rPr>
                      <w:rFonts w:ascii="宋体" w:hAnsi="宋体" w:cs="宋体"/>
                      <w:color w:val="000000"/>
                      <w:kern w:val="0"/>
                      <w:sz w:val="24"/>
                    </w:rPr>
                  </w:pPr>
                  <w:r>
                    <w:rPr>
                      <w:rFonts w:hint="eastAsia" w:ascii="宋体" w:hAnsi="宋体" w:cs="宋体"/>
                      <w:b/>
                      <w:bCs/>
                      <w:color w:val="000000"/>
                      <w:kern w:val="0"/>
                      <w:sz w:val="28"/>
                      <w:szCs w:val="28"/>
                    </w:rPr>
                    <w:t>名称</w:t>
                  </w:r>
                </w:p>
              </w:tc>
              <w:tc>
                <w:tcPr>
                  <w:tcW w:w="1765" w:type="dxa"/>
                  <w:shd w:val="clear" w:color="auto" w:fill="C0C0C0"/>
                  <w:tcMar>
                    <w:top w:w="0" w:type="dxa"/>
                    <w:left w:w="108" w:type="dxa"/>
                    <w:bottom w:w="0" w:type="dxa"/>
                    <w:right w:w="108" w:type="dxa"/>
                  </w:tcMar>
                  <w:vAlign w:val="center"/>
                </w:tcPr>
                <w:p>
                  <w:pPr>
                    <w:widowControl/>
                    <w:spacing w:line="360" w:lineRule="atLeast"/>
                    <w:jc w:val="center"/>
                    <w:rPr>
                      <w:rFonts w:ascii="宋体" w:hAnsi="宋体" w:cs="宋体"/>
                      <w:b/>
                      <w:bCs/>
                      <w:color w:val="000000"/>
                      <w:kern w:val="0"/>
                      <w:sz w:val="24"/>
                    </w:rPr>
                  </w:pPr>
                  <w:r>
                    <w:rPr>
                      <w:rFonts w:hint="eastAsia" w:ascii="宋体" w:hAnsi="宋体" w:cs="宋体"/>
                      <w:b/>
                      <w:bCs/>
                      <w:color w:val="000000"/>
                      <w:kern w:val="0"/>
                      <w:sz w:val="24"/>
                    </w:rPr>
                    <w:t>参数要求</w:t>
                  </w:r>
                </w:p>
              </w:tc>
              <w:tc>
                <w:tcPr>
                  <w:tcW w:w="1695" w:type="dxa"/>
                  <w:shd w:val="clear" w:color="auto" w:fill="C0C0C0"/>
                  <w:tcMar>
                    <w:top w:w="0" w:type="dxa"/>
                    <w:left w:w="108" w:type="dxa"/>
                    <w:bottom w:w="0" w:type="dxa"/>
                    <w:right w:w="108" w:type="dxa"/>
                  </w:tcMar>
                  <w:vAlign w:val="center"/>
                </w:tcPr>
                <w:p>
                  <w:pPr>
                    <w:widowControl/>
                    <w:spacing w:line="360" w:lineRule="atLeast"/>
                    <w:jc w:val="center"/>
                    <w:rPr>
                      <w:rFonts w:ascii="宋体" w:hAnsi="宋体" w:cs="宋体"/>
                      <w:b/>
                      <w:bCs/>
                      <w:color w:val="000000"/>
                      <w:kern w:val="0"/>
                      <w:sz w:val="24"/>
                    </w:rPr>
                  </w:pPr>
                  <w:r>
                    <w:rPr>
                      <w:rFonts w:hint="eastAsia" w:ascii="宋体" w:hAnsi="宋体" w:cs="宋体"/>
                      <w:b/>
                      <w:bCs/>
                      <w:color w:val="000000"/>
                      <w:kern w:val="0"/>
                      <w:sz w:val="24"/>
                    </w:rPr>
                    <w:t>招标数量</w:t>
                  </w:r>
                </w:p>
              </w:tc>
              <w:tc>
                <w:tcPr>
                  <w:tcW w:w="1681" w:type="dxa"/>
                  <w:shd w:val="clear" w:color="auto" w:fill="C0C0C0"/>
                  <w:tcMar>
                    <w:top w:w="0" w:type="dxa"/>
                    <w:left w:w="108" w:type="dxa"/>
                    <w:bottom w:w="0" w:type="dxa"/>
                    <w:right w:w="108" w:type="dxa"/>
                  </w:tcMar>
                  <w:vAlign w:val="center"/>
                </w:tcPr>
                <w:p>
                  <w:pPr>
                    <w:widowControl/>
                    <w:spacing w:line="360" w:lineRule="atLeast"/>
                    <w:jc w:val="center"/>
                    <w:rPr>
                      <w:rFonts w:ascii="宋体" w:hAnsi="宋体" w:cs="宋体"/>
                      <w:b/>
                      <w:bCs/>
                      <w:color w:val="000000"/>
                      <w:kern w:val="0"/>
                      <w:sz w:val="24"/>
                    </w:rPr>
                  </w:pPr>
                  <w:r>
                    <w:rPr>
                      <w:rFonts w:hint="eastAsia" w:ascii="宋体" w:hAnsi="宋体" w:cs="宋体"/>
                      <w:b/>
                      <w:bCs/>
                      <w:color w:val="000000"/>
                      <w:kern w:val="0"/>
                      <w:sz w:val="24"/>
                    </w:rPr>
                    <w:t>供货时间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63" w:hRule="atLeast"/>
              </w:trPr>
              <w:tc>
                <w:tcPr>
                  <w:tcW w:w="884" w:type="dxa"/>
                  <w:tcMar>
                    <w:top w:w="0" w:type="dxa"/>
                    <w:left w:w="108" w:type="dxa"/>
                    <w:bottom w:w="0" w:type="dxa"/>
                    <w:right w:w="108" w:type="dxa"/>
                  </w:tcMar>
                  <w:vAlign w:val="center"/>
                </w:tcPr>
                <w:p>
                  <w:pPr>
                    <w:widowControl/>
                    <w:jc w:val="left"/>
                    <w:rPr>
                      <w:rFonts w:ascii="宋体" w:hAnsi="宋体" w:cs="宋体"/>
                      <w:color w:val="000000"/>
                      <w:kern w:val="0"/>
                      <w:sz w:val="20"/>
                    </w:rPr>
                  </w:pPr>
                  <w:r>
                    <w:rPr>
                      <w:rFonts w:hint="eastAsia" w:ascii="宋体" w:hAnsi="宋体" w:cs="宋体"/>
                      <w:color w:val="000000"/>
                      <w:kern w:val="0"/>
                      <w:sz w:val="20"/>
                    </w:rPr>
                    <w:t>1</w:t>
                  </w:r>
                </w:p>
              </w:tc>
              <w:tc>
                <w:tcPr>
                  <w:tcW w:w="2297" w:type="dxa"/>
                  <w:tcMar>
                    <w:top w:w="0" w:type="dxa"/>
                    <w:left w:w="108" w:type="dxa"/>
                    <w:bottom w:w="0" w:type="dxa"/>
                    <w:right w:w="108" w:type="dxa"/>
                  </w:tcMar>
                  <w:vAlign w:val="center"/>
                </w:tcPr>
                <w:p>
                  <w:pPr>
                    <w:widowControl/>
                    <w:jc w:val="left"/>
                    <w:rPr>
                      <w:rFonts w:ascii="宋体" w:hAnsi="宋体" w:cs="宋体"/>
                      <w:color w:val="000000"/>
                      <w:kern w:val="0"/>
                      <w:sz w:val="20"/>
                    </w:rPr>
                  </w:pPr>
                  <w:r>
                    <w:rPr>
                      <w:rFonts w:hint="eastAsia" w:ascii="宋体" w:hAnsi="宋体" w:cs="宋体"/>
                      <w:color w:val="000000"/>
                      <w:kern w:val="0"/>
                      <w:sz w:val="28"/>
                      <w:szCs w:val="28"/>
                    </w:rPr>
                    <w:t>汽车维修</w:t>
                  </w:r>
                </w:p>
              </w:tc>
              <w:tc>
                <w:tcPr>
                  <w:tcW w:w="1765" w:type="dxa"/>
                  <w:tcMar>
                    <w:top w:w="0" w:type="dxa"/>
                    <w:left w:w="108" w:type="dxa"/>
                    <w:bottom w:w="0" w:type="dxa"/>
                    <w:right w:w="108" w:type="dxa"/>
                  </w:tcMar>
                  <w:vAlign w:val="center"/>
                </w:tcPr>
                <w:p>
                  <w:pPr>
                    <w:widowControl/>
                    <w:jc w:val="left"/>
                    <w:rPr>
                      <w:rFonts w:ascii="宋体" w:hAnsi="宋体" w:cs="宋体"/>
                      <w:color w:val="000000"/>
                      <w:kern w:val="0"/>
                      <w:sz w:val="20"/>
                    </w:rPr>
                  </w:pPr>
                  <w:r>
                    <w:rPr>
                      <w:rFonts w:hint="eastAsia" w:ascii="宋体" w:hAnsi="宋体" w:cs="宋体"/>
                      <w:color w:val="000000"/>
                      <w:kern w:val="0"/>
                      <w:sz w:val="28"/>
                      <w:szCs w:val="28"/>
                    </w:rPr>
                    <w:t>见附件</w:t>
                  </w:r>
                </w:p>
              </w:tc>
              <w:tc>
                <w:tcPr>
                  <w:tcW w:w="1695" w:type="dxa"/>
                  <w:tcMar>
                    <w:top w:w="0" w:type="dxa"/>
                    <w:left w:w="108" w:type="dxa"/>
                    <w:bottom w:w="0" w:type="dxa"/>
                    <w:right w:w="108" w:type="dxa"/>
                  </w:tcMar>
                  <w:vAlign w:val="center"/>
                </w:tcPr>
                <w:p>
                  <w:pPr>
                    <w:widowControl/>
                    <w:jc w:val="left"/>
                    <w:rPr>
                      <w:rFonts w:ascii="宋体" w:hAnsi="宋体" w:cs="宋体"/>
                      <w:color w:val="000000"/>
                      <w:kern w:val="0"/>
                      <w:sz w:val="20"/>
                    </w:rPr>
                  </w:pPr>
                </w:p>
              </w:tc>
              <w:tc>
                <w:tcPr>
                  <w:tcW w:w="1681" w:type="dxa"/>
                  <w:tcMar>
                    <w:top w:w="0" w:type="dxa"/>
                    <w:left w:w="108" w:type="dxa"/>
                    <w:bottom w:w="0" w:type="dxa"/>
                    <w:right w:w="108" w:type="dxa"/>
                  </w:tcMar>
                  <w:vAlign w:val="center"/>
                </w:tcPr>
                <w:p>
                  <w:pPr>
                    <w:widowControl/>
                    <w:jc w:val="left"/>
                    <w:rPr>
                      <w:rFonts w:ascii="宋体" w:hAnsi="宋体" w:cs="宋体"/>
                      <w:color w:val="000000"/>
                      <w:kern w:val="0"/>
                      <w:sz w:val="20"/>
                    </w:rPr>
                  </w:pPr>
                </w:p>
              </w:tc>
            </w:tr>
          </w:tbl>
          <w:p>
            <w:pPr>
              <w:widowControl/>
              <w:wordWrap w:val="0"/>
              <w:spacing w:line="480" w:lineRule="atLeast"/>
              <w:ind w:firstLine="562"/>
              <w:jc w:val="left"/>
              <w:rPr>
                <w:rFonts w:ascii="宋体" w:hAnsi="宋体" w:cs="宋体"/>
                <w:color w:val="000000"/>
                <w:kern w:val="0"/>
                <w:sz w:val="24"/>
              </w:rPr>
            </w:pPr>
            <w:r>
              <w:rPr>
                <w:rFonts w:hint="eastAsia" w:ascii="宋体" w:hAnsi="宋体" w:cs="宋体"/>
                <w:b/>
                <w:bCs/>
                <w:color w:val="000000"/>
                <w:kern w:val="0"/>
                <w:sz w:val="28"/>
                <w:szCs w:val="28"/>
              </w:rPr>
              <w:t>四、投标人资质要求：</w:t>
            </w:r>
          </w:p>
          <w:p>
            <w:pPr>
              <w:widowControl/>
              <w:wordWrap w:val="0"/>
              <w:spacing w:line="480" w:lineRule="atLeas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（一）投标人具有独立法人资格的经济实体，具备有效的营业执照，经营范围内包含特种设备维修保养；</w:t>
            </w:r>
          </w:p>
          <w:p>
            <w:pPr>
              <w:widowControl/>
              <w:wordWrap w:val="0"/>
              <w:spacing w:line="480" w:lineRule="atLeas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（二）投标人必须具有二类（含二类）及以上汽车维修企业资质证书；</w:t>
            </w:r>
          </w:p>
          <w:p>
            <w:pPr>
              <w:widowControl/>
              <w:wordWrap w:val="0"/>
              <w:spacing w:line="480" w:lineRule="atLeas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（三）具有良好的商业信誉和健全的财务会计制度；</w:t>
            </w:r>
          </w:p>
          <w:p>
            <w:pPr>
              <w:widowControl/>
              <w:wordWrap w:val="0"/>
              <w:spacing w:line="480" w:lineRule="atLeas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（四）自有维保员工数量5名（含）以上，维保员工需具备维修资质，需提供劳动合同；</w:t>
            </w:r>
          </w:p>
          <w:p>
            <w:pPr>
              <w:widowControl/>
              <w:wordWrap w:val="0"/>
              <w:spacing w:line="480" w:lineRule="atLeas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（五）具有履行合同所具备的设备和专业技术能力。</w:t>
            </w:r>
          </w:p>
          <w:p>
            <w:pPr>
              <w:widowControl/>
              <w:spacing w:line="560" w:lineRule="exact"/>
              <w:ind w:firstLine="562"/>
              <w:jc w:val="left"/>
              <w:rPr>
                <w:rFonts w:ascii="黑体" w:hAnsi="黑体" w:eastAsia="黑体" w:cs="宋体"/>
                <w:bCs/>
                <w:color w:val="000000"/>
                <w:kern w:val="0"/>
                <w:sz w:val="32"/>
                <w:szCs w:val="32"/>
              </w:rPr>
            </w:pPr>
            <w:r>
              <w:rPr>
                <w:rFonts w:hint="eastAsia" w:ascii="宋体" w:hAnsi="宋体" w:cs="宋体"/>
                <w:b/>
                <w:bCs/>
                <w:color w:val="000000"/>
                <w:kern w:val="0"/>
                <w:sz w:val="28"/>
                <w:szCs w:val="28"/>
              </w:rPr>
              <w:t>五、注意事项</w:t>
            </w:r>
          </w:p>
          <w:p>
            <w:pPr>
              <w:widowControl/>
              <w:wordWrap w:val="0"/>
              <w:spacing w:line="480" w:lineRule="atLeas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 xml:space="preserve">    投标人应当提交的材料</w:t>
            </w:r>
          </w:p>
          <w:p>
            <w:pPr>
              <w:widowControl/>
              <w:wordWrap w:val="0"/>
              <w:spacing w:line="480" w:lineRule="atLeas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（一）营业执照（查验原件，提交复印件）；</w:t>
            </w:r>
          </w:p>
          <w:p>
            <w:pPr>
              <w:widowControl/>
              <w:wordWrap w:val="0"/>
              <w:spacing w:line="480" w:lineRule="atLeas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（二）税务登记证（查验原件，提交复印件）；</w:t>
            </w:r>
          </w:p>
          <w:p>
            <w:pPr>
              <w:widowControl/>
              <w:wordWrap w:val="0"/>
              <w:spacing w:line="480" w:lineRule="atLeas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（三）法定代表人和授权人代表身份证（查验原件，提交复印件）；</w:t>
            </w:r>
          </w:p>
          <w:p>
            <w:pPr>
              <w:widowControl/>
              <w:wordWrap w:val="0"/>
              <w:spacing w:line="480" w:lineRule="atLeas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（四）法定代表人对投标代表的授权委托书（查验原件，提交复印件）；</w:t>
            </w:r>
          </w:p>
          <w:p>
            <w:pPr>
              <w:widowControl/>
              <w:wordWrap w:val="0"/>
              <w:spacing w:line="480" w:lineRule="atLeas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（五）经营场所示意图；</w:t>
            </w:r>
          </w:p>
          <w:p>
            <w:pPr>
              <w:widowControl/>
              <w:wordWrap w:val="0"/>
              <w:spacing w:line="480" w:lineRule="atLeas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（六）专业人员一览表；</w:t>
            </w:r>
          </w:p>
          <w:p>
            <w:pPr>
              <w:widowControl/>
              <w:wordWrap w:val="0"/>
              <w:spacing w:line="480" w:lineRule="atLeas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（七）车辆维修、检测、计量设备一览表；</w:t>
            </w:r>
          </w:p>
          <w:p>
            <w:pPr>
              <w:widowControl/>
              <w:wordWrap w:val="0"/>
              <w:spacing w:line="480" w:lineRule="atLeas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（八）规章、管理制度；</w:t>
            </w:r>
          </w:p>
          <w:p>
            <w:pPr>
              <w:widowControl/>
              <w:wordWrap w:val="0"/>
              <w:spacing w:line="480" w:lineRule="atLeas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（九）依法纳税证明（查验原件、提交复印件）；</w:t>
            </w:r>
          </w:p>
          <w:p>
            <w:pPr>
              <w:widowControl/>
              <w:wordWrap w:val="0"/>
              <w:spacing w:line="480" w:lineRule="atLeas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（十）缴纳社会保障资金证明（查验原件、提交复印件）；</w:t>
            </w:r>
          </w:p>
          <w:p>
            <w:pPr>
              <w:widowControl/>
              <w:wordWrap w:val="0"/>
              <w:spacing w:line="480" w:lineRule="atLeas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（十一）行政法规和招标文件规定的其他条件。</w:t>
            </w:r>
          </w:p>
          <w:p>
            <w:pPr>
              <w:widowControl/>
              <w:wordWrap w:val="0"/>
              <w:spacing w:line="480" w:lineRule="atLeast"/>
              <w:ind w:firstLine="840" w:firstLineChars="300"/>
              <w:jc w:val="left"/>
              <w:rPr>
                <w:rFonts w:ascii="宋体" w:hAnsi="宋体" w:cs="宋体"/>
                <w:color w:val="000000"/>
                <w:kern w:val="0"/>
                <w:sz w:val="28"/>
                <w:szCs w:val="28"/>
              </w:rPr>
            </w:pPr>
            <w:r>
              <w:rPr>
                <w:rFonts w:hint="eastAsia" w:ascii="宋体" w:hAnsi="宋体" w:cs="宋体"/>
                <w:color w:val="000000"/>
                <w:kern w:val="0"/>
                <w:sz w:val="28"/>
                <w:szCs w:val="28"/>
              </w:rPr>
              <w:t>所带复印件须注明时间和“供投标使用”或“与原件一致”字样。未按要求提交上述资格证明文件的不予受理。</w:t>
            </w:r>
          </w:p>
          <w:p>
            <w:pPr>
              <w:widowControl/>
              <w:spacing w:line="560" w:lineRule="exact"/>
              <w:ind w:firstLine="562"/>
              <w:jc w:val="left"/>
              <w:rPr>
                <w:rFonts w:ascii="黑体" w:hAnsi="黑体" w:eastAsia="黑体" w:cs="宋体"/>
                <w:b/>
                <w:bCs/>
                <w:color w:val="000000"/>
                <w:kern w:val="0"/>
                <w:sz w:val="32"/>
                <w:szCs w:val="32"/>
              </w:rPr>
            </w:pPr>
            <w:r>
              <w:rPr>
                <w:rFonts w:hint="eastAsia" w:ascii="宋体" w:hAnsi="宋体" w:cs="宋体"/>
                <w:b/>
                <w:bCs/>
                <w:color w:val="000000"/>
                <w:kern w:val="0"/>
                <w:sz w:val="28"/>
                <w:szCs w:val="28"/>
              </w:rPr>
              <w:t>六、投标要求</w:t>
            </w:r>
          </w:p>
          <w:p>
            <w:pPr>
              <w:widowControl/>
              <w:wordWrap w:val="0"/>
              <w:spacing w:line="480" w:lineRule="atLeast"/>
              <w:ind w:left="239" w:firstLine="560"/>
              <w:jc w:val="left"/>
              <w:rPr>
                <w:rFonts w:ascii="宋体" w:hAnsi="宋体" w:cs="宋体"/>
                <w:kern w:val="0"/>
                <w:sz w:val="28"/>
                <w:szCs w:val="28"/>
              </w:rPr>
            </w:pPr>
            <w:r>
              <w:rPr>
                <w:rFonts w:hint="eastAsia" w:ascii="宋体" w:hAnsi="宋体" w:cs="宋体"/>
                <w:color w:val="000000"/>
                <w:kern w:val="0"/>
                <w:sz w:val="28"/>
                <w:szCs w:val="28"/>
              </w:rPr>
              <w:t>1. 投标截至时间：</w:t>
            </w:r>
            <w:r>
              <w:rPr>
                <w:rFonts w:hint="eastAsia" w:ascii="宋体" w:hAnsi="宋体" w:cs="宋体"/>
                <w:kern w:val="0"/>
                <w:sz w:val="28"/>
                <w:szCs w:val="28"/>
              </w:rPr>
              <w:t>2020年</w:t>
            </w:r>
            <w:r>
              <w:rPr>
                <w:rFonts w:hint="eastAsia" w:ascii="宋体" w:hAnsi="宋体" w:cs="宋体"/>
                <w:kern w:val="0"/>
                <w:sz w:val="28"/>
                <w:szCs w:val="28"/>
                <w:lang w:val="en-US" w:eastAsia="zh-CN"/>
              </w:rPr>
              <w:t>5</w:t>
            </w:r>
            <w:r>
              <w:rPr>
                <w:rFonts w:hint="eastAsia" w:ascii="宋体" w:hAnsi="宋体" w:cs="宋体"/>
                <w:kern w:val="0"/>
                <w:sz w:val="28"/>
                <w:szCs w:val="28"/>
              </w:rPr>
              <w:t>月2</w:t>
            </w:r>
            <w:r>
              <w:rPr>
                <w:rFonts w:hint="eastAsia" w:ascii="宋体" w:hAnsi="宋体" w:cs="宋体"/>
                <w:kern w:val="0"/>
                <w:sz w:val="28"/>
                <w:szCs w:val="28"/>
                <w:lang w:val="en-US" w:eastAsia="zh-CN"/>
              </w:rPr>
              <w:t>8</w:t>
            </w:r>
            <w:r>
              <w:rPr>
                <w:rFonts w:hint="eastAsia" w:ascii="宋体" w:hAnsi="宋体" w:cs="宋体"/>
                <w:kern w:val="0"/>
                <w:sz w:val="28"/>
                <w:szCs w:val="28"/>
              </w:rPr>
              <w:t>日上午9:30</w:t>
            </w:r>
            <w:r>
              <w:rPr>
                <w:rFonts w:hint="eastAsia" w:ascii="宋体" w:hAnsi="宋体" w:cs="宋体"/>
                <w:color w:val="000000"/>
                <w:kern w:val="0"/>
                <w:sz w:val="28"/>
                <w:szCs w:val="28"/>
              </w:rPr>
              <w:t>；</w:t>
            </w:r>
          </w:p>
          <w:p>
            <w:pPr>
              <w:widowControl/>
              <w:wordWrap w:val="0"/>
              <w:spacing w:line="480" w:lineRule="atLeast"/>
              <w:ind w:left="239" w:firstLine="560"/>
              <w:jc w:val="left"/>
              <w:rPr>
                <w:rFonts w:ascii="宋体" w:hAnsi="宋体" w:cs="宋体"/>
                <w:color w:val="000000"/>
                <w:kern w:val="0"/>
                <w:sz w:val="28"/>
                <w:szCs w:val="28"/>
              </w:rPr>
            </w:pPr>
            <w:r>
              <w:rPr>
                <w:rFonts w:hint="eastAsia" w:ascii="宋体" w:hAnsi="宋体" w:cs="宋体"/>
                <w:kern w:val="0"/>
                <w:sz w:val="28"/>
                <w:szCs w:val="28"/>
              </w:rPr>
              <w:t>2. 投标文件递交至：投标文件在开标当天带至开标现场</w:t>
            </w:r>
            <w:r>
              <w:rPr>
                <w:rFonts w:hint="eastAsia" w:ascii="宋体" w:hAnsi="宋体" w:cs="宋体"/>
                <w:color w:val="000000"/>
                <w:kern w:val="0"/>
                <w:sz w:val="28"/>
                <w:szCs w:val="28"/>
              </w:rPr>
              <w:t>（郑州市疾病预防控制中心一号楼</w:t>
            </w:r>
            <w:r>
              <w:rPr>
                <w:rFonts w:hint="eastAsia" w:ascii="宋体" w:hAnsi="宋体" w:cs="宋体"/>
                <w:color w:val="000000"/>
                <w:kern w:val="0"/>
                <w:sz w:val="28"/>
                <w:szCs w:val="28"/>
                <w:lang w:val="en-US" w:eastAsia="zh-CN"/>
              </w:rPr>
              <w:t>一楼应急大厅</w:t>
            </w:r>
            <w:r>
              <w:rPr>
                <w:rFonts w:hint="eastAsia" w:ascii="宋体" w:hAnsi="宋体" w:cs="宋体"/>
                <w:color w:val="000000"/>
                <w:kern w:val="0"/>
                <w:sz w:val="28"/>
                <w:szCs w:val="28"/>
              </w:rPr>
              <w:t>）。</w:t>
            </w:r>
          </w:p>
          <w:p>
            <w:pPr>
              <w:widowControl/>
              <w:wordWrap w:val="0"/>
              <w:spacing w:line="480" w:lineRule="atLeast"/>
              <w:ind w:left="239" w:firstLine="560"/>
              <w:jc w:val="left"/>
              <w:rPr>
                <w:rFonts w:ascii="宋体" w:hAnsi="宋体" w:cs="宋体"/>
                <w:color w:val="000000"/>
                <w:kern w:val="0"/>
                <w:sz w:val="28"/>
                <w:szCs w:val="28"/>
              </w:rPr>
            </w:pPr>
            <w:r>
              <w:rPr>
                <w:rFonts w:hint="eastAsia" w:ascii="宋体" w:hAnsi="宋体" w:cs="宋体"/>
                <w:color w:val="000000"/>
                <w:kern w:val="0"/>
                <w:sz w:val="28"/>
                <w:szCs w:val="28"/>
              </w:rPr>
              <w:t>3. 投标前要求</w:t>
            </w:r>
            <w:r>
              <w:rPr>
                <w:rFonts w:hint="eastAsia" w:ascii="宋体" w:hAnsi="宋体" w:cs="宋体"/>
                <w:b/>
                <w:bCs/>
                <w:color w:val="000000"/>
                <w:kern w:val="0"/>
                <w:sz w:val="28"/>
                <w:szCs w:val="28"/>
              </w:rPr>
              <w:t>参数咨询电话</w:t>
            </w:r>
            <w:r>
              <w:rPr>
                <w:rFonts w:hint="eastAsia" w:ascii="仿宋_GB2312" w:hAnsi="宋体" w:eastAsia="仿宋_GB2312" w:cs="宋体"/>
                <w:color w:val="000000"/>
                <w:kern w:val="0"/>
                <w:sz w:val="30"/>
                <w:szCs w:val="30"/>
              </w:rPr>
              <w:t>0371－67135328（</w:t>
            </w:r>
            <w:r>
              <w:rPr>
                <w:rFonts w:hint="eastAsia" w:ascii="仿宋_GB2312" w:hAnsi="宋体" w:eastAsia="仿宋_GB2312" w:cs="宋体"/>
                <w:color w:val="000000"/>
                <w:kern w:val="0"/>
                <w:sz w:val="30"/>
                <w:szCs w:val="30"/>
                <w:lang w:val="en-US" w:eastAsia="zh-CN"/>
              </w:rPr>
              <w:t>曲</w:t>
            </w:r>
            <w:r>
              <w:rPr>
                <w:rFonts w:hint="eastAsia" w:ascii="仿宋_GB2312" w:hAnsi="宋体" w:eastAsia="仿宋_GB2312" w:cs="宋体"/>
                <w:color w:val="000000"/>
                <w:kern w:val="0"/>
                <w:sz w:val="30"/>
                <w:szCs w:val="30"/>
              </w:rPr>
              <w:t>老师）；</w:t>
            </w:r>
          </w:p>
          <w:p>
            <w:pPr>
              <w:widowControl/>
              <w:wordWrap w:val="0"/>
              <w:spacing w:line="480" w:lineRule="atLeast"/>
              <w:ind w:firstLine="562"/>
              <w:jc w:val="left"/>
              <w:rPr>
                <w:rFonts w:ascii="宋体" w:hAnsi="宋体" w:cs="宋体"/>
                <w:b/>
                <w:bCs/>
                <w:color w:val="000000"/>
                <w:kern w:val="0"/>
                <w:sz w:val="28"/>
                <w:szCs w:val="28"/>
              </w:rPr>
            </w:pPr>
            <w:r>
              <w:rPr>
                <w:rFonts w:hint="eastAsia" w:ascii="宋体" w:hAnsi="宋体" w:cs="宋体"/>
                <w:b/>
                <w:bCs/>
                <w:color w:val="000000"/>
                <w:kern w:val="0"/>
                <w:sz w:val="28"/>
                <w:szCs w:val="28"/>
              </w:rPr>
              <w:t>七、特殊说明</w:t>
            </w:r>
          </w:p>
          <w:p>
            <w:pPr>
              <w:widowControl/>
              <w:wordWrap w:val="0"/>
              <w:spacing w:line="480" w:lineRule="atLeast"/>
              <w:ind w:left="239" w:firstLine="560"/>
              <w:jc w:val="left"/>
              <w:rPr>
                <w:rFonts w:ascii="宋体" w:hAnsi="宋体" w:cs="宋体"/>
                <w:color w:val="000000"/>
                <w:kern w:val="0"/>
                <w:sz w:val="28"/>
                <w:szCs w:val="28"/>
              </w:rPr>
            </w:pPr>
            <w:r>
              <w:rPr>
                <w:rFonts w:hint="eastAsia" w:ascii="宋体" w:hAnsi="宋体" w:cs="宋体"/>
                <w:color w:val="000000"/>
                <w:kern w:val="0"/>
                <w:sz w:val="28"/>
                <w:szCs w:val="28"/>
              </w:rPr>
              <w:t>截至投标文件递交时间，投标商（有效投标商）不足5家的，废标后择日重新招标；本次招标确定两家符合条件定点维修供应商。</w:t>
            </w:r>
          </w:p>
          <w:p>
            <w:pPr>
              <w:widowControl/>
              <w:wordWrap w:val="0"/>
              <w:spacing w:line="480" w:lineRule="atLeast"/>
              <w:ind w:firstLine="562"/>
              <w:jc w:val="left"/>
              <w:rPr>
                <w:rFonts w:ascii="宋体" w:hAnsi="宋体" w:cs="宋体"/>
                <w:b/>
                <w:bCs/>
                <w:color w:val="000000"/>
                <w:kern w:val="0"/>
                <w:sz w:val="28"/>
                <w:szCs w:val="28"/>
                <w:highlight w:val="yellow"/>
              </w:rPr>
            </w:pPr>
            <w:r>
              <w:rPr>
                <w:rFonts w:hint="eastAsia" w:ascii="宋体" w:hAnsi="宋体" w:cs="宋体"/>
                <w:b/>
                <w:bCs/>
                <w:color w:val="000000"/>
                <w:kern w:val="0"/>
                <w:sz w:val="28"/>
                <w:szCs w:val="28"/>
              </w:rPr>
              <w:t>八、</w:t>
            </w:r>
            <w:r>
              <w:rPr>
                <w:rFonts w:hint="eastAsia" w:ascii="宋体" w:hAnsi="宋体" w:cs="宋体"/>
                <w:color w:val="000000"/>
                <w:kern w:val="0"/>
                <w:sz w:val="28"/>
                <w:szCs w:val="28"/>
              </w:rPr>
              <w:t>开标有关信息</w:t>
            </w:r>
          </w:p>
          <w:p>
            <w:pPr>
              <w:widowControl/>
              <w:wordWrap w:val="0"/>
              <w:spacing w:line="480" w:lineRule="atLeast"/>
              <w:ind w:firstLine="560"/>
              <w:jc w:val="left"/>
              <w:rPr>
                <w:rFonts w:ascii="宋体" w:hAnsi="宋体" w:cs="宋体"/>
                <w:color w:val="000000"/>
                <w:kern w:val="0"/>
                <w:sz w:val="24"/>
              </w:rPr>
            </w:pPr>
            <w:r>
              <w:rPr>
                <w:rFonts w:hint="eastAsia" w:ascii="宋体" w:hAnsi="宋体" w:cs="宋体"/>
                <w:color w:val="000000"/>
                <w:kern w:val="0"/>
                <w:sz w:val="28"/>
                <w:szCs w:val="28"/>
              </w:rPr>
              <w:t> 1、开标时间：</w:t>
            </w:r>
            <w:r>
              <w:rPr>
                <w:rFonts w:hint="eastAsia" w:ascii="宋体" w:hAnsi="宋体" w:cs="宋体"/>
                <w:kern w:val="0"/>
                <w:sz w:val="28"/>
                <w:szCs w:val="28"/>
              </w:rPr>
              <w:t>2020年</w:t>
            </w:r>
            <w:r>
              <w:rPr>
                <w:rFonts w:hint="eastAsia" w:ascii="宋体" w:hAnsi="宋体" w:cs="宋体"/>
                <w:kern w:val="0"/>
                <w:sz w:val="28"/>
                <w:szCs w:val="28"/>
                <w:lang w:val="en-US" w:eastAsia="zh-CN"/>
              </w:rPr>
              <w:t>5</w:t>
            </w:r>
            <w:r>
              <w:rPr>
                <w:rFonts w:hint="eastAsia" w:ascii="宋体" w:hAnsi="宋体" w:cs="宋体"/>
                <w:kern w:val="0"/>
                <w:sz w:val="28"/>
                <w:szCs w:val="28"/>
              </w:rPr>
              <w:t>月2</w:t>
            </w:r>
            <w:r>
              <w:rPr>
                <w:rFonts w:hint="eastAsia" w:ascii="宋体" w:hAnsi="宋体" w:cs="宋体"/>
                <w:kern w:val="0"/>
                <w:sz w:val="28"/>
                <w:szCs w:val="28"/>
                <w:lang w:val="en-US" w:eastAsia="zh-CN"/>
              </w:rPr>
              <w:t>8</w:t>
            </w:r>
            <w:r>
              <w:rPr>
                <w:rFonts w:hint="eastAsia" w:ascii="宋体" w:hAnsi="宋体" w:cs="宋体"/>
                <w:kern w:val="0"/>
                <w:sz w:val="28"/>
                <w:szCs w:val="28"/>
              </w:rPr>
              <w:t>日上午9:30</w:t>
            </w:r>
            <w:r>
              <w:rPr>
                <w:rFonts w:hint="eastAsia" w:ascii="宋体" w:hAnsi="宋体" w:cs="宋体"/>
                <w:color w:val="000000"/>
                <w:kern w:val="0"/>
                <w:sz w:val="28"/>
                <w:szCs w:val="28"/>
              </w:rPr>
              <w:t>；</w:t>
            </w:r>
          </w:p>
          <w:p>
            <w:pPr>
              <w:widowControl/>
              <w:wordWrap w:val="0"/>
              <w:spacing w:line="480" w:lineRule="atLeast"/>
              <w:ind w:firstLine="560"/>
              <w:jc w:val="left"/>
              <w:rPr>
                <w:rFonts w:ascii="宋体" w:hAnsi="宋体" w:cs="宋体"/>
                <w:color w:val="000000"/>
                <w:kern w:val="0"/>
                <w:sz w:val="24"/>
              </w:rPr>
            </w:pPr>
            <w:r>
              <w:rPr>
                <w:rFonts w:hint="eastAsia" w:ascii="宋体" w:hAnsi="宋体" w:cs="宋体"/>
                <w:color w:val="000000"/>
                <w:kern w:val="0"/>
                <w:sz w:val="28"/>
                <w:szCs w:val="28"/>
              </w:rPr>
              <w:t> 2、开标地点：郑州市疾病预防控制中心一号楼一楼应急大厅。</w:t>
            </w:r>
          </w:p>
          <w:p>
            <w:pPr>
              <w:widowControl/>
              <w:wordWrap w:val="0"/>
              <w:spacing w:line="480" w:lineRule="atLeast"/>
              <w:ind w:firstLine="562"/>
              <w:jc w:val="left"/>
              <w:rPr>
                <w:rFonts w:ascii="宋体" w:hAnsi="宋体" w:cs="宋体"/>
                <w:color w:val="000000"/>
                <w:kern w:val="0"/>
                <w:sz w:val="24"/>
              </w:rPr>
            </w:pPr>
            <w:r>
              <w:rPr>
                <w:rFonts w:hint="eastAsia" w:ascii="宋体" w:hAnsi="宋体" w:cs="宋体"/>
                <w:b/>
                <w:bCs/>
                <w:color w:val="000000"/>
                <w:kern w:val="0"/>
                <w:sz w:val="28"/>
                <w:szCs w:val="28"/>
              </w:rPr>
              <w:t>九、本次招标联系方式：</w:t>
            </w:r>
          </w:p>
          <w:p>
            <w:pPr>
              <w:widowControl/>
              <w:adjustRightInd w:val="0"/>
              <w:snapToGrid w:val="0"/>
              <w:spacing w:line="560" w:lineRule="exact"/>
              <w:ind w:firstLine="600" w:firstLineChars="200"/>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 xml:space="preserve">联系人： </w:t>
            </w:r>
            <w:r>
              <w:rPr>
                <w:rFonts w:hint="eastAsia" w:ascii="仿宋_GB2312" w:hAnsi="宋体" w:eastAsia="仿宋_GB2312" w:cs="宋体"/>
                <w:color w:val="000000"/>
                <w:kern w:val="0"/>
                <w:sz w:val="30"/>
                <w:szCs w:val="30"/>
                <w:lang w:val="en-US" w:eastAsia="zh-CN"/>
              </w:rPr>
              <w:t>曲</w:t>
            </w:r>
            <w:r>
              <w:rPr>
                <w:rFonts w:hint="eastAsia" w:ascii="仿宋_GB2312" w:hAnsi="宋体" w:eastAsia="仿宋_GB2312" w:cs="宋体"/>
                <w:color w:val="000000"/>
                <w:kern w:val="0"/>
                <w:sz w:val="30"/>
                <w:szCs w:val="30"/>
              </w:rPr>
              <w:t>老师   电话：0371－67135328；</w:t>
            </w:r>
          </w:p>
          <w:p>
            <w:pPr>
              <w:widowControl/>
              <w:adjustRightInd w:val="0"/>
              <w:snapToGrid w:val="0"/>
              <w:spacing w:line="560" w:lineRule="exact"/>
              <w:ind w:firstLine="600" w:firstLineChars="200"/>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联系人： 王老师   电话：0371</w:t>
            </w:r>
            <w:r>
              <w:rPr>
                <w:rFonts w:ascii="仿宋_GB2312" w:hAnsi="宋体" w:eastAsia="仿宋_GB2312" w:cs="宋体"/>
                <w:color w:val="000000"/>
                <w:kern w:val="0"/>
                <w:sz w:val="30"/>
                <w:szCs w:val="30"/>
              </w:rPr>
              <w:t>—</w:t>
            </w:r>
            <w:r>
              <w:rPr>
                <w:rFonts w:hint="eastAsia" w:ascii="仿宋_GB2312" w:hAnsi="宋体" w:eastAsia="仿宋_GB2312" w:cs="宋体"/>
                <w:color w:val="000000"/>
                <w:kern w:val="0"/>
                <w:sz w:val="30"/>
                <w:szCs w:val="30"/>
              </w:rPr>
              <w:t>67135318。</w:t>
            </w:r>
          </w:p>
          <w:p>
            <w:pPr>
              <w:widowControl/>
              <w:wordWrap w:val="0"/>
              <w:spacing w:line="480" w:lineRule="atLeast"/>
              <w:ind w:firstLine="560"/>
              <w:jc w:val="left"/>
              <w:rPr>
                <w:rFonts w:ascii="宋体" w:hAnsi="宋体" w:cs="宋体"/>
                <w:color w:val="000000"/>
                <w:kern w:val="0"/>
                <w:sz w:val="24"/>
              </w:rPr>
            </w:pPr>
            <w:r>
              <w:rPr>
                <w:rFonts w:hint="eastAsia" w:ascii="宋体" w:hAnsi="宋体" w:cs="宋体"/>
                <w:color w:val="000000"/>
                <w:kern w:val="0"/>
                <w:sz w:val="28"/>
                <w:szCs w:val="28"/>
              </w:rPr>
              <w:t xml:space="preserve"> </w:t>
            </w:r>
          </w:p>
          <w:p>
            <w:pPr>
              <w:widowControl/>
              <w:wordWrap w:val="0"/>
              <w:spacing w:line="480" w:lineRule="atLeast"/>
              <w:ind w:right="480" w:firstLine="1960" w:firstLineChars="700"/>
              <w:jc w:val="left"/>
              <w:rPr>
                <w:rFonts w:ascii="宋体" w:hAnsi="宋体" w:cs="宋体"/>
                <w:color w:val="000000"/>
                <w:kern w:val="0"/>
                <w:sz w:val="24"/>
              </w:rPr>
            </w:pPr>
            <w:r>
              <w:rPr>
                <w:rFonts w:hint="eastAsia" w:ascii="宋体" w:hAnsi="宋体" w:cs="宋体"/>
                <w:color w:val="000000"/>
                <w:kern w:val="0"/>
                <w:sz w:val="28"/>
                <w:szCs w:val="28"/>
              </w:rPr>
              <w:t>郑州市疾病预防控制中心招标采购评审办公室 </w:t>
            </w:r>
          </w:p>
          <w:p>
            <w:pPr>
              <w:widowControl/>
              <w:wordWrap w:val="0"/>
              <w:spacing w:line="480" w:lineRule="atLeast"/>
              <w:ind w:right="480" w:firstLine="4900" w:firstLineChars="1750"/>
              <w:jc w:val="left"/>
              <w:rPr>
                <w:rFonts w:ascii="宋体" w:hAnsi="宋体" w:cs="宋体"/>
                <w:color w:val="000000"/>
                <w:kern w:val="0"/>
                <w:sz w:val="28"/>
                <w:szCs w:val="28"/>
              </w:rPr>
            </w:pPr>
            <w:r>
              <w:rPr>
                <w:rFonts w:hint="eastAsia" w:ascii="宋体" w:hAnsi="宋体" w:cs="宋体"/>
                <w:color w:val="000000"/>
                <w:kern w:val="0"/>
                <w:sz w:val="28"/>
                <w:szCs w:val="28"/>
              </w:rPr>
              <w:t>二〇二〇年</w:t>
            </w:r>
            <w:r>
              <w:rPr>
                <w:rFonts w:hint="eastAsia" w:ascii="宋体" w:hAnsi="宋体" w:cs="宋体"/>
                <w:color w:val="000000"/>
                <w:kern w:val="0"/>
                <w:sz w:val="28"/>
                <w:szCs w:val="28"/>
                <w:lang w:val="en-US" w:eastAsia="zh-CN"/>
              </w:rPr>
              <w:t>五</w:t>
            </w:r>
            <w:r>
              <w:rPr>
                <w:rFonts w:hint="eastAsia" w:ascii="宋体" w:hAnsi="宋体" w:cs="宋体"/>
                <w:color w:val="000000"/>
                <w:kern w:val="0"/>
                <w:sz w:val="28"/>
                <w:szCs w:val="28"/>
              </w:rPr>
              <w:t>月</w:t>
            </w:r>
            <w:r>
              <w:rPr>
                <w:rFonts w:hint="eastAsia" w:ascii="宋体" w:hAnsi="宋体" w:cs="宋体"/>
                <w:color w:val="000000"/>
                <w:kern w:val="0"/>
                <w:sz w:val="28"/>
                <w:szCs w:val="28"/>
                <w:lang w:val="en-US" w:eastAsia="zh-CN"/>
              </w:rPr>
              <w:t>二十五</w:t>
            </w:r>
            <w:r>
              <w:rPr>
                <w:rFonts w:hint="eastAsia" w:ascii="宋体" w:hAnsi="宋体" w:cs="宋体"/>
                <w:color w:val="000000"/>
                <w:kern w:val="0"/>
                <w:sz w:val="28"/>
                <w:szCs w:val="28"/>
              </w:rPr>
              <w:t>日</w:t>
            </w:r>
          </w:p>
          <w:p>
            <w:pPr>
              <w:widowControl/>
              <w:wordWrap w:val="0"/>
              <w:spacing w:line="480" w:lineRule="atLeast"/>
              <w:jc w:val="left"/>
              <w:rPr>
                <w:rFonts w:ascii="宋体" w:hAnsi="宋体" w:cs="宋体"/>
                <w:color w:val="000000"/>
                <w:kern w:val="0"/>
                <w:sz w:val="28"/>
                <w:szCs w:val="28"/>
              </w:rPr>
            </w:pPr>
          </w:p>
          <w:p>
            <w:pPr>
              <w:widowControl/>
              <w:wordWrap w:val="0"/>
              <w:spacing w:line="480" w:lineRule="atLeast"/>
              <w:jc w:val="left"/>
              <w:rPr>
                <w:rFonts w:ascii="宋体" w:hAnsi="宋体" w:cs="宋体"/>
                <w:color w:val="000000"/>
                <w:kern w:val="0"/>
                <w:sz w:val="28"/>
                <w:szCs w:val="28"/>
              </w:rPr>
            </w:pPr>
            <w:r>
              <w:rPr>
                <w:rFonts w:hint="eastAsia" w:ascii="宋体" w:hAnsi="宋体" w:cs="宋体"/>
                <w:color w:val="000000"/>
                <w:kern w:val="0"/>
                <w:sz w:val="28"/>
                <w:szCs w:val="28"/>
              </w:rPr>
              <w:t>附件：</w:t>
            </w:r>
          </w:p>
          <w:p>
            <w:pPr>
              <w:widowControl/>
              <w:wordWrap w:val="0"/>
              <w:spacing w:line="480" w:lineRule="atLeast"/>
              <w:ind w:firstLine="1320" w:firstLineChars="300"/>
              <w:jc w:val="left"/>
              <w:rPr>
                <w:rFonts w:ascii="宋体" w:hAnsi="宋体" w:cs="宋体"/>
                <w:color w:val="000000"/>
                <w:kern w:val="0"/>
                <w:sz w:val="28"/>
                <w:szCs w:val="28"/>
              </w:rPr>
            </w:pPr>
            <w:r>
              <w:rPr>
                <w:rFonts w:hint="eastAsia" w:ascii="方正小标宋简体" w:eastAsia="方正小标宋简体"/>
                <w:sz w:val="44"/>
                <w:szCs w:val="44"/>
              </w:rPr>
              <w:t>汽修招标参数要求及评分细则</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汽修招标参数：</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一、资质方面</w:t>
            </w:r>
          </w:p>
          <w:p>
            <w:pPr>
              <w:spacing w:line="560" w:lineRule="exact"/>
              <w:ind w:firstLine="640" w:firstLineChars="200"/>
              <w:contextualSpacing/>
              <w:rPr>
                <w:rFonts w:ascii="仿宋_GB2312" w:eastAsia="仿宋_GB2312"/>
                <w:sz w:val="32"/>
                <w:szCs w:val="32"/>
              </w:rPr>
            </w:pPr>
            <w:r>
              <w:rPr>
                <w:rFonts w:hint="eastAsia" w:ascii="仿宋_GB2312" w:eastAsia="仿宋_GB2312"/>
                <w:sz w:val="32"/>
                <w:szCs w:val="32"/>
              </w:rPr>
              <w:t>（一）投标人具有独立法人资格的经济实体，具备有效的营业执照，经营范围内包含特种设备维修保养；</w:t>
            </w:r>
          </w:p>
          <w:p>
            <w:pPr>
              <w:widowControl/>
              <w:spacing w:line="560" w:lineRule="exact"/>
              <w:ind w:firstLine="640" w:firstLineChars="200"/>
              <w:rPr>
                <w:rFonts w:ascii="仿宋_GB2312" w:eastAsia="仿宋_GB2312"/>
                <w:sz w:val="32"/>
                <w:szCs w:val="32"/>
              </w:rPr>
            </w:pPr>
            <w:r>
              <w:rPr>
                <w:rFonts w:hint="eastAsia" w:ascii="仿宋_GB2312" w:eastAsia="仿宋_GB2312"/>
                <w:sz w:val="32"/>
                <w:szCs w:val="32"/>
              </w:rPr>
              <w:t>（二）投标人必须具有二类（含二类）及以上汽车维修企业资质证书；</w:t>
            </w:r>
          </w:p>
          <w:p>
            <w:pPr>
              <w:widowControl/>
              <w:spacing w:line="560" w:lineRule="exact"/>
              <w:ind w:firstLine="640" w:firstLineChars="200"/>
              <w:rPr>
                <w:rFonts w:ascii="仿宋_GB2312" w:eastAsia="仿宋_GB2312"/>
                <w:sz w:val="32"/>
                <w:szCs w:val="32"/>
              </w:rPr>
            </w:pPr>
            <w:r>
              <w:rPr>
                <w:rFonts w:hint="eastAsia" w:ascii="仿宋_GB2312" w:eastAsia="仿宋_GB2312"/>
                <w:sz w:val="32"/>
                <w:szCs w:val="32"/>
              </w:rPr>
              <w:t>（三）具有良好的商业信誉和健全的财务会计制度；</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（四）自有维保员工数量</w:t>
            </w:r>
            <w:r>
              <w:rPr>
                <w:rFonts w:ascii="仿宋_GB2312" w:eastAsia="仿宋_GB2312"/>
                <w:sz w:val="32"/>
                <w:szCs w:val="32"/>
              </w:rPr>
              <w:t>5</w:t>
            </w:r>
            <w:r>
              <w:rPr>
                <w:rFonts w:hint="eastAsia" w:ascii="仿宋_GB2312" w:eastAsia="仿宋_GB2312"/>
                <w:sz w:val="32"/>
                <w:szCs w:val="32"/>
              </w:rPr>
              <w:t>名（含）以上，维保员工需具备维修资质，需提供劳动合同；</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（五）具有履行合同所具备的设备和专业技术能力。</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二、投标人应当提交的材料</w:t>
            </w:r>
          </w:p>
          <w:p>
            <w:pPr>
              <w:spacing w:line="560" w:lineRule="exact"/>
              <w:ind w:firstLine="960" w:firstLineChars="300"/>
              <w:rPr>
                <w:rFonts w:ascii="仿宋_GB2312" w:eastAsia="仿宋_GB2312"/>
                <w:sz w:val="32"/>
                <w:szCs w:val="32"/>
              </w:rPr>
            </w:pPr>
            <w:r>
              <w:rPr>
                <w:rFonts w:hint="eastAsia" w:ascii="仿宋_GB2312" w:eastAsia="仿宋_GB2312"/>
                <w:sz w:val="32"/>
                <w:szCs w:val="32"/>
              </w:rPr>
              <w:t>（一）营业执照（查验原件，提交复印件）；</w:t>
            </w:r>
          </w:p>
          <w:p>
            <w:pPr>
              <w:spacing w:line="560" w:lineRule="exact"/>
              <w:ind w:firstLine="960" w:firstLineChars="300"/>
              <w:rPr>
                <w:rFonts w:ascii="仿宋_GB2312" w:eastAsia="仿宋_GB2312"/>
                <w:sz w:val="32"/>
                <w:szCs w:val="32"/>
              </w:rPr>
            </w:pPr>
            <w:r>
              <w:rPr>
                <w:rFonts w:hint="eastAsia" w:ascii="仿宋_GB2312" w:eastAsia="仿宋_GB2312"/>
                <w:sz w:val="32"/>
                <w:szCs w:val="32"/>
              </w:rPr>
              <w:t>（二）税务登记证（查验原件，提交复印件）；</w:t>
            </w:r>
          </w:p>
          <w:p>
            <w:pPr>
              <w:spacing w:line="560" w:lineRule="exact"/>
              <w:ind w:firstLine="960" w:firstLineChars="300"/>
              <w:rPr>
                <w:rFonts w:ascii="仿宋_GB2312" w:eastAsia="仿宋_GB2312"/>
                <w:sz w:val="32"/>
                <w:szCs w:val="32"/>
              </w:rPr>
            </w:pPr>
            <w:r>
              <w:rPr>
                <w:rFonts w:hint="eastAsia" w:ascii="仿宋_GB2312" w:eastAsia="仿宋_GB2312"/>
                <w:sz w:val="32"/>
                <w:szCs w:val="32"/>
              </w:rPr>
              <w:t>（三）法定代表人和授权人代表身份证（查验原件，提交复印件）；</w:t>
            </w:r>
          </w:p>
          <w:p>
            <w:pPr>
              <w:spacing w:line="560" w:lineRule="exact"/>
              <w:ind w:firstLine="960" w:firstLineChars="300"/>
              <w:rPr>
                <w:rFonts w:ascii="仿宋_GB2312" w:eastAsia="仿宋_GB2312"/>
                <w:sz w:val="32"/>
                <w:szCs w:val="32"/>
              </w:rPr>
            </w:pPr>
            <w:r>
              <w:rPr>
                <w:rFonts w:hint="eastAsia" w:ascii="仿宋_GB2312" w:eastAsia="仿宋_GB2312"/>
                <w:sz w:val="32"/>
                <w:szCs w:val="32"/>
              </w:rPr>
              <w:t>（四）法定代表人对投标代表的授权委托书（查验原件，提交复印件）；</w:t>
            </w:r>
          </w:p>
          <w:p>
            <w:pPr>
              <w:spacing w:line="560" w:lineRule="exact"/>
              <w:ind w:firstLine="960" w:firstLineChars="300"/>
              <w:rPr>
                <w:rFonts w:ascii="仿宋_GB2312" w:eastAsia="仿宋_GB2312"/>
                <w:sz w:val="32"/>
                <w:szCs w:val="32"/>
              </w:rPr>
            </w:pPr>
            <w:r>
              <w:rPr>
                <w:rFonts w:hint="eastAsia" w:ascii="仿宋_GB2312" w:eastAsia="仿宋_GB2312"/>
                <w:sz w:val="32"/>
                <w:szCs w:val="32"/>
              </w:rPr>
              <w:t>（五）经营场所示意图；</w:t>
            </w:r>
          </w:p>
          <w:p>
            <w:pPr>
              <w:spacing w:line="560" w:lineRule="exact"/>
              <w:ind w:firstLine="960" w:firstLineChars="300"/>
              <w:rPr>
                <w:rFonts w:ascii="仿宋_GB2312" w:eastAsia="仿宋_GB2312"/>
                <w:sz w:val="32"/>
                <w:szCs w:val="32"/>
              </w:rPr>
            </w:pPr>
            <w:r>
              <w:rPr>
                <w:rFonts w:hint="eastAsia" w:ascii="仿宋_GB2312" w:eastAsia="仿宋_GB2312"/>
                <w:sz w:val="32"/>
                <w:szCs w:val="32"/>
              </w:rPr>
              <w:t>（六）专业人员一览表；</w:t>
            </w:r>
          </w:p>
          <w:p>
            <w:pPr>
              <w:spacing w:line="560" w:lineRule="exact"/>
              <w:ind w:firstLine="960" w:firstLineChars="300"/>
              <w:rPr>
                <w:rFonts w:ascii="仿宋_GB2312" w:eastAsia="仿宋_GB2312"/>
                <w:sz w:val="32"/>
                <w:szCs w:val="32"/>
              </w:rPr>
            </w:pPr>
            <w:r>
              <w:rPr>
                <w:rFonts w:hint="eastAsia" w:ascii="仿宋_GB2312" w:eastAsia="仿宋_GB2312"/>
                <w:sz w:val="32"/>
                <w:szCs w:val="32"/>
              </w:rPr>
              <w:t>（七）车辆维修、检测、计量设备一览表；</w:t>
            </w:r>
          </w:p>
          <w:p>
            <w:pPr>
              <w:spacing w:line="560" w:lineRule="exact"/>
              <w:ind w:firstLine="960" w:firstLineChars="300"/>
              <w:rPr>
                <w:rFonts w:ascii="仿宋_GB2312" w:eastAsia="仿宋_GB2312"/>
                <w:sz w:val="32"/>
                <w:szCs w:val="32"/>
              </w:rPr>
            </w:pPr>
            <w:r>
              <w:rPr>
                <w:rFonts w:hint="eastAsia" w:ascii="仿宋_GB2312" w:eastAsia="仿宋_GB2312"/>
                <w:sz w:val="32"/>
                <w:szCs w:val="32"/>
              </w:rPr>
              <w:t>（八）规章、管理制度；</w:t>
            </w:r>
          </w:p>
          <w:p>
            <w:pPr>
              <w:spacing w:line="560" w:lineRule="exact"/>
              <w:ind w:firstLine="960" w:firstLineChars="300"/>
              <w:rPr>
                <w:rFonts w:ascii="仿宋_GB2312" w:eastAsia="仿宋_GB2312"/>
                <w:sz w:val="32"/>
                <w:szCs w:val="32"/>
              </w:rPr>
            </w:pPr>
            <w:r>
              <w:rPr>
                <w:rFonts w:hint="eastAsia" w:ascii="仿宋_GB2312" w:eastAsia="仿宋_GB2312"/>
                <w:sz w:val="32"/>
                <w:szCs w:val="32"/>
              </w:rPr>
              <w:t>（九）依法纳税证明（查验原件、提交复印件）；</w:t>
            </w:r>
          </w:p>
          <w:p>
            <w:pPr>
              <w:spacing w:line="560" w:lineRule="exact"/>
              <w:ind w:firstLine="960" w:firstLineChars="300"/>
              <w:rPr>
                <w:rFonts w:ascii="仿宋_GB2312" w:eastAsia="仿宋_GB2312"/>
                <w:sz w:val="32"/>
                <w:szCs w:val="32"/>
              </w:rPr>
            </w:pPr>
            <w:r>
              <w:rPr>
                <w:rFonts w:hint="eastAsia" w:ascii="仿宋_GB2312" w:eastAsia="仿宋_GB2312"/>
                <w:sz w:val="32"/>
                <w:szCs w:val="32"/>
              </w:rPr>
              <w:t>（十）缴纳社会保障资金证明（查验原件、提交复印件）；</w:t>
            </w:r>
          </w:p>
          <w:p>
            <w:pPr>
              <w:spacing w:line="560" w:lineRule="exact"/>
              <w:ind w:firstLine="960" w:firstLineChars="300"/>
              <w:rPr>
                <w:rFonts w:ascii="仿宋_GB2312" w:eastAsia="仿宋_GB2312"/>
                <w:sz w:val="32"/>
                <w:szCs w:val="32"/>
              </w:rPr>
            </w:pPr>
            <w:r>
              <w:rPr>
                <w:rFonts w:hint="eastAsia" w:ascii="仿宋_GB2312" w:eastAsia="仿宋_GB2312"/>
                <w:sz w:val="32"/>
                <w:szCs w:val="32"/>
              </w:rPr>
              <w:t>（十一）行政法规和招标文件规定的其他条件。</w:t>
            </w:r>
          </w:p>
          <w:p>
            <w:pPr>
              <w:spacing w:line="560" w:lineRule="exact"/>
              <w:ind w:firstLine="960" w:firstLineChars="300"/>
              <w:rPr>
                <w:rFonts w:ascii="仿宋_GB2312" w:eastAsia="仿宋_GB2312"/>
                <w:sz w:val="32"/>
                <w:szCs w:val="32"/>
              </w:rPr>
            </w:pPr>
            <w:r>
              <w:rPr>
                <w:rFonts w:hint="eastAsia" w:ascii="黑体" w:hAnsi="黑体" w:eastAsia="黑体" w:cs="黑体"/>
                <w:sz w:val="32"/>
                <w:szCs w:val="32"/>
              </w:rPr>
              <w:t>三、相关要求</w:t>
            </w:r>
          </w:p>
          <w:p>
            <w:pPr>
              <w:spacing w:line="560" w:lineRule="exact"/>
              <w:ind w:firstLine="960" w:firstLineChars="300"/>
              <w:rPr>
                <w:rFonts w:ascii="仿宋_GB2312" w:eastAsia="仿宋_GB2312"/>
                <w:sz w:val="32"/>
                <w:szCs w:val="32"/>
              </w:rPr>
            </w:pPr>
            <w:r>
              <w:rPr>
                <w:rFonts w:hint="eastAsia" w:ascii="仿宋_GB2312" w:eastAsia="仿宋_GB2312"/>
                <w:sz w:val="32"/>
                <w:szCs w:val="32"/>
              </w:rPr>
              <w:t>（一）应实行二十四小时维修接待及故障车辆路途施救工作。</w:t>
            </w:r>
          </w:p>
          <w:p>
            <w:pPr>
              <w:spacing w:line="560" w:lineRule="exact"/>
              <w:ind w:firstLine="960" w:firstLineChars="300"/>
              <w:rPr>
                <w:rFonts w:ascii="仿宋_GB2312" w:eastAsia="仿宋_GB2312"/>
                <w:sz w:val="32"/>
                <w:szCs w:val="32"/>
              </w:rPr>
            </w:pPr>
            <w:r>
              <w:rPr>
                <w:rFonts w:hint="eastAsia" w:ascii="仿宋_GB2312" w:eastAsia="仿宋_GB2312"/>
                <w:sz w:val="32"/>
                <w:szCs w:val="32"/>
              </w:rPr>
              <w:t>（二）应对送修车辆的派修单内容进行认真细致的检查，包括车型、车牌号、送修时间、维修明细、经办人签字等，若费用较高时，应得到车主单位认可方能进行检修。</w:t>
            </w:r>
          </w:p>
          <w:p>
            <w:pPr>
              <w:spacing w:line="560" w:lineRule="exact"/>
              <w:ind w:firstLine="960" w:firstLineChars="300"/>
              <w:rPr>
                <w:rFonts w:ascii="仿宋_GB2312" w:eastAsia="仿宋_GB2312"/>
                <w:sz w:val="32"/>
                <w:szCs w:val="32"/>
              </w:rPr>
            </w:pPr>
            <w:r>
              <w:rPr>
                <w:rFonts w:hint="eastAsia" w:ascii="仿宋_GB2312" w:eastAsia="仿宋_GB2312"/>
                <w:sz w:val="32"/>
                <w:szCs w:val="32"/>
              </w:rPr>
              <w:t>（三）要根据车辆的情况，随到随修，不无故拖延修理周期，一般故障立即排除，二级保养一般不超过24小时，大修车辆不超过10天完成。</w:t>
            </w:r>
          </w:p>
          <w:p>
            <w:pPr>
              <w:tabs>
                <w:tab w:val="left" w:pos="540"/>
                <w:tab w:val="left" w:pos="720"/>
                <w:tab w:val="left" w:pos="900"/>
              </w:tabs>
              <w:spacing w:line="560" w:lineRule="exact"/>
              <w:ind w:firstLine="960" w:firstLineChars="300"/>
              <w:rPr>
                <w:rFonts w:ascii="仿宋_GB2312" w:eastAsia="仿宋_GB2312"/>
                <w:sz w:val="32"/>
                <w:szCs w:val="32"/>
              </w:rPr>
            </w:pPr>
            <w:r>
              <w:rPr>
                <w:rFonts w:hint="eastAsia" w:ascii="仿宋_GB2312" w:eastAsia="仿宋_GB2312"/>
                <w:sz w:val="32"/>
                <w:szCs w:val="32"/>
              </w:rPr>
              <w:t>（四）定点维修范围内的车辆进厂维修费用1000元（含）以上换件，应及时通知车主单位公车定点维修监督员到现场，参与维修方案的制定及对更换配件的鉴定。</w:t>
            </w:r>
          </w:p>
          <w:p>
            <w:pPr>
              <w:spacing w:line="560" w:lineRule="exact"/>
              <w:ind w:firstLine="960" w:firstLineChars="300"/>
              <w:rPr>
                <w:rFonts w:ascii="仿宋_GB2312" w:eastAsia="仿宋_GB2312"/>
                <w:sz w:val="32"/>
                <w:szCs w:val="32"/>
              </w:rPr>
            </w:pPr>
            <w:r>
              <w:rPr>
                <w:rFonts w:hint="eastAsia" w:ascii="仿宋_GB2312" w:eastAsia="仿宋_GB2312"/>
                <w:sz w:val="32"/>
                <w:szCs w:val="32"/>
              </w:rPr>
              <w:t>（五）维修车辆所使用的零配件要使用正厂零配件，确因特殊情况需使用副厂零配件的，应事先告知送修单位并做好记录，在取得送修单位同意并保证车辆能正常安全行驶的情况下，方可使用，但车辆的关键部位如：发动机、离合器、变速箱、转向系统、刹车系统、灯光系统等关键部位禁止使用副厂零配件。</w:t>
            </w:r>
          </w:p>
          <w:p>
            <w:pPr>
              <w:spacing w:line="560" w:lineRule="exact"/>
              <w:ind w:firstLine="960" w:firstLineChars="300"/>
              <w:rPr>
                <w:rFonts w:ascii="仿宋_GB2312" w:eastAsia="仿宋_GB2312"/>
                <w:sz w:val="32"/>
                <w:szCs w:val="32"/>
              </w:rPr>
            </w:pPr>
            <w:r>
              <w:rPr>
                <w:rFonts w:hint="eastAsia" w:ascii="仿宋_GB2312" w:eastAsia="仿宋_GB2312"/>
                <w:sz w:val="32"/>
                <w:szCs w:val="32"/>
              </w:rPr>
              <w:t>（六）要对所修车辆建立好维修档案，认真做好各项记录，保管好原始单据，做好跟踪服务工作。</w:t>
            </w:r>
          </w:p>
          <w:p>
            <w:pPr>
              <w:spacing w:line="560" w:lineRule="exact"/>
              <w:ind w:firstLine="960" w:firstLineChars="300"/>
              <w:rPr>
                <w:rFonts w:ascii="仿宋_GB2312" w:eastAsia="仿宋_GB2312"/>
                <w:sz w:val="32"/>
                <w:szCs w:val="32"/>
              </w:rPr>
            </w:pPr>
            <w:r>
              <w:rPr>
                <w:rFonts w:hint="eastAsia" w:ascii="仿宋_GB2312" w:eastAsia="仿宋_GB2312"/>
                <w:sz w:val="32"/>
                <w:szCs w:val="32"/>
              </w:rPr>
              <w:t>（七）维修车辆进厂维修，建立维修档案，档案的的保管期限为2年。</w:t>
            </w:r>
          </w:p>
          <w:p>
            <w:pPr>
              <w:spacing w:line="560" w:lineRule="exact"/>
              <w:ind w:firstLine="960" w:firstLineChars="300"/>
              <w:rPr>
                <w:rFonts w:ascii="仿宋_GB2312" w:eastAsia="仿宋_GB2312"/>
                <w:sz w:val="32"/>
                <w:szCs w:val="32"/>
              </w:rPr>
            </w:pPr>
            <w:r>
              <w:rPr>
                <w:rFonts w:hint="eastAsia" w:ascii="仿宋_GB2312" w:eastAsia="仿宋_GB2312"/>
                <w:sz w:val="32"/>
                <w:szCs w:val="32"/>
              </w:rPr>
              <w:t>（八）维修车辆的出厂，要经专门的质检技术人员按规定的程序进行检测，检测合格后方能出汽修厂。</w:t>
            </w:r>
          </w:p>
          <w:p>
            <w:pPr>
              <w:spacing w:line="560" w:lineRule="exact"/>
              <w:ind w:firstLine="960" w:firstLineChars="300"/>
              <w:rPr>
                <w:rFonts w:ascii="仿宋_GB2312" w:eastAsia="仿宋_GB2312"/>
                <w:sz w:val="32"/>
                <w:szCs w:val="32"/>
              </w:rPr>
            </w:pPr>
          </w:p>
          <w:p>
            <w:pPr>
              <w:spacing w:line="560" w:lineRule="exact"/>
              <w:ind w:firstLine="960" w:firstLineChars="300"/>
              <w:rPr>
                <w:rFonts w:ascii="仿宋_GB2312" w:eastAsia="仿宋_GB2312"/>
                <w:sz w:val="32"/>
                <w:szCs w:val="32"/>
              </w:rPr>
            </w:pPr>
          </w:p>
          <w:p>
            <w:pPr>
              <w:spacing w:line="560" w:lineRule="exact"/>
              <w:ind w:firstLine="960" w:firstLineChars="300"/>
              <w:rPr>
                <w:rFonts w:ascii="仿宋_GB2312" w:eastAsia="仿宋_GB2312"/>
                <w:sz w:val="32"/>
                <w:szCs w:val="32"/>
              </w:rPr>
            </w:pPr>
          </w:p>
          <w:p>
            <w:pPr>
              <w:spacing w:line="560" w:lineRule="exact"/>
              <w:ind w:firstLine="960" w:firstLineChars="300"/>
              <w:rPr>
                <w:rFonts w:ascii="仿宋_GB2312" w:eastAsia="仿宋_GB2312"/>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维修服务评分细则</w:t>
            </w:r>
          </w:p>
          <w:tbl>
            <w:tblPr>
              <w:tblStyle w:val="9"/>
              <w:tblpPr w:leftFromText="180" w:rightFromText="180" w:vertAnchor="text" w:horzAnchor="margin" w:tblpY="1"/>
              <w:tblW w:w="86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2"/>
              <w:gridCol w:w="4599"/>
              <w:gridCol w:w="1297"/>
              <w:gridCol w:w="1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1612" w:type="dxa"/>
                  <w:shd w:val="clear" w:color="auto" w:fill="auto"/>
                </w:tcPr>
                <w:p>
                  <w:pPr>
                    <w:spacing w:line="600" w:lineRule="exact"/>
                    <w:jc w:val="center"/>
                    <w:rPr>
                      <w:rFonts w:ascii="黑体" w:hAnsi="黑体" w:eastAsia="黑体" w:cs="黑体"/>
                      <w:bCs/>
                      <w:sz w:val="32"/>
                      <w:szCs w:val="32"/>
                    </w:rPr>
                  </w:pPr>
                  <w:r>
                    <w:rPr>
                      <w:rFonts w:hint="eastAsia" w:ascii="黑体" w:hAnsi="黑体" w:eastAsia="黑体" w:cs="黑体"/>
                      <w:bCs/>
                      <w:sz w:val="32"/>
                      <w:szCs w:val="32"/>
                    </w:rPr>
                    <w:t>内容</w:t>
                  </w:r>
                </w:p>
              </w:tc>
              <w:tc>
                <w:tcPr>
                  <w:tcW w:w="4599" w:type="dxa"/>
                  <w:shd w:val="clear" w:color="auto" w:fill="auto"/>
                </w:tcPr>
                <w:p>
                  <w:pPr>
                    <w:spacing w:line="600" w:lineRule="exact"/>
                    <w:jc w:val="center"/>
                    <w:rPr>
                      <w:rFonts w:ascii="黑体" w:hAnsi="黑体" w:eastAsia="黑体" w:cs="黑体"/>
                      <w:bCs/>
                      <w:sz w:val="32"/>
                      <w:szCs w:val="32"/>
                    </w:rPr>
                  </w:pPr>
                  <w:r>
                    <w:rPr>
                      <w:rFonts w:hint="eastAsia" w:ascii="黑体" w:hAnsi="黑体" w:eastAsia="黑体" w:cs="黑体"/>
                      <w:bCs/>
                      <w:sz w:val="32"/>
                      <w:szCs w:val="32"/>
                    </w:rPr>
                    <w:t>评分标准</w:t>
                  </w:r>
                </w:p>
              </w:tc>
              <w:tc>
                <w:tcPr>
                  <w:tcW w:w="1297" w:type="dxa"/>
                  <w:shd w:val="clear" w:color="auto" w:fill="auto"/>
                </w:tcPr>
                <w:p>
                  <w:pPr>
                    <w:spacing w:line="600" w:lineRule="exact"/>
                    <w:jc w:val="center"/>
                    <w:rPr>
                      <w:rFonts w:ascii="黑体" w:hAnsi="黑体" w:eastAsia="黑体" w:cs="黑体"/>
                      <w:bCs/>
                      <w:sz w:val="32"/>
                      <w:szCs w:val="32"/>
                    </w:rPr>
                  </w:pPr>
                  <w:r>
                    <w:rPr>
                      <w:rFonts w:hint="eastAsia" w:ascii="黑体" w:hAnsi="黑体" w:eastAsia="黑体" w:cs="黑体"/>
                      <w:bCs/>
                      <w:sz w:val="32"/>
                      <w:szCs w:val="32"/>
                    </w:rPr>
                    <w:t>得分</w:t>
                  </w:r>
                </w:p>
              </w:tc>
              <w:tc>
                <w:tcPr>
                  <w:tcW w:w="1162" w:type="dxa"/>
                  <w:shd w:val="clear" w:color="auto" w:fill="auto"/>
                </w:tcPr>
                <w:p>
                  <w:pPr>
                    <w:spacing w:line="600" w:lineRule="exact"/>
                    <w:rPr>
                      <w:rFonts w:ascii="黑体" w:hAnsi="黑体" w:eastAsia="黑体" w:cs="黑体"/>
                      <w:bCs/>
                      <w:sz w:val="32"/>
                      <w:szCs w:val="32"/>
                    </w:rPr>
                  </w:pPr>
                  <w:r>
                    <w:rPr>
                      <w:rFonts w:hint="eastAsia" w:ascii="黑体" w:hAnsi="黑体" w:eastAsia="黑体" w:cs="黑体"/>
                      <w:bCs/>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9" w:hRule="atLeast"/>
              </w:trPr>
              <w:tc>
                <w:tcPr>
                  <w:tcW w:w="1612" w:type="dxa"/>
                  <w:shd w:val="clear" w:color="auto" w:fill="auto"/>
                </w:tcPr>
                <w:p>
                  <w:pPr>
                    <w:spacing w:line="600" w:lineRule="exact"/>
                    <w:jc w:val="center"/>
                    <w:rPr>
                      <w:rFonts w:ascii="仿宋" w:hAnsi="仿宋" w:eastAsia="仿宋" w:cs="黑体"/>
                      <w:bCs/>
                      <w:sz w:val="24"/>
                    </w:rPr>
                  </w:pPr>
                  <w:r>
                    <w:rPr>
                      <w:rFonts w:hint="eastAsia" w:ascii="仿宋" w:hAnsi="仿宋" w:eastAsia="仿宋" w:cs="黑体"/>
                      <w:bCs/>
                      <w:sz w:val="24"/>
                    </w:rPr>
                    <w:t>企业信誉</w:t>
                  </w:r>
                </w:p>
                <w:p>
                  <w:pPr>
                    <w:spacing w:line="600" w:lineRule="exact"/>
                    <w:jc w:val="center"/>
                    <w:rPr>
                      <w:rFonts w:ascii="仿宋" w:hAnsi="仿宋" w:eastAsia="仿宋" w:cs="黑体"/>
                      <w:bCs/>
                      <w:sz w:val="24"/>
                    </w:rPr>
                  </w:pPr>
                  <w:r>
                    <w:rPr>
                      <w:rFonts w:hint="eastAsia" w:ascii="仿宋" w:hAnsi="仿宋" w:eastAsia="仿宋" w:cs="黑体"/>
                      <w:bCs/>
                      <w:sz w:val="24"/>
                    </w:rPr>
                    <w:t>（满分15分）</w:t>
                  </w:r>
                </w:p>
              </w:tc>
              <w:tc>
                <w:tcPr>
                  <w:tcW w:w="4599" w:type="dxa"/>
                  <w:shd w:val="clear" w:color="auto" w:fill="auto"/>
                </w:tcPr>
                <w:p>
                  <w:pPr>
                    <w:spacing w:line="600" w:lineRule="exact"/>
                    <w:rPr>
                      <w:rFonts w:ascii="仿宋" w:hAnsi="仿宋" w:eastAsia="仿宋" w:cs="黑体"/>
                      <w:bCs/>
                      <w:sz w:val="24"/>
                    </w:rPr>
                  </w:pPr>
                  <w:r>
                    <w:rPr>
                      <w:rFonts w:hint="eastAsia" w:ascii="仿宋" w:hAnsi="仿宋" w:eastAsia="仿宋" w:cs="黑体"/>
                      <w:bCs/>
                      <w:sz w:val="24"/>
                    </w:rPr>
                    <w:t>企业重合同、守信用、公正守法、声誉好，得满分。</w:t>
                  </w:r>
                </w:p>
              </w:tc>
              <w:tc>
                <w:tcPr>
                  <w:tcW w:w="1297" w:type="dxa"/>
                  <w:shd w:val="clear" w:color="auto" w:fill="auto"/>
                </w:tcPr>
                <w:p>
                  <w:pPr>
                    <w:spacing w:line="600" w:lineRule="exact"/>
                    <w:jc w:val="center"/>
                    <w:rPr>
                      <w:rFonts w:ascii="仿宋" w:hAnsi="仿宋" w:eastAsia="仿宋" w:cs="黑体"/>
                      <w:bCs/>
                      <w:sz w:val="30"/>
                      <w:szCs w:val="30"/>
                    </w:rPr>
                  </w:pPr>
                </w:p>
              </w:tc>
              <w:tc>
                <w:tcPr>
                  <w:tcW w:w="1162" w:type="dxa"/>
                  <w:shd w:val="clear" w:color="auto" w:fill="auto"/>
                </w:tcPr>
                <w:p>
                  <w:pPr>
                    <w:spacing w:line="600" w:lineRule="exact"/>
                    <w:jc w:val="center"/>
                    <w:rPr>
                      <w:rFonts w:ascii="仿宋" w:hAnsi="仿宋" w:eastAsia="仿宋" w:cs="黑体"/>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1" w:hRule="atLeast"/>
              </w:trPr>
              <w:tc>
                <w:tcPr>
                  <w:tcW w:w="1612" w:type="dxa"/>
                  <w:shd w:val="clear" w:color="auto" w:fill="auto"/>
                </w:tcPr>
                <w:p>
                  <w:pPr>
                    <w:spacing w:line="600" w:lineRule="exact"/>
                    <w:jc w:val="center"/>
                    <w:rPr>
                      <w:rFonts w:ascii="仿宋" w:hAnsi="仿宋" w:eastAsia="仿宋" w:cs="黑体"/>
                      <w:bCs/>
                      <w:sz w:val="24"/>
                    </w:rPr>
                  </w:pPr>
                </w:p>
                <w:p>
                  <w:pPr>
                    <w:spacing w:line="600" w:lineRule="exact"/>
                    <w:ind w:firstLine="120" w:firstLineChars="50"/>
                    <w:rPr>
                      <w:rFonts w:ascii="仿宋" w:hAnsi="仿宋" w:eastAsia="仿宋" w:cs="黑体"/>
                      <w:bCs/>
                      <w:sz w:val="24"/>
                    </w:rPr>
                  </w:pPr>
                  <w:r>
                    <w:rPr>
                      <w:rFonts w:hint="eastAsia" w:ascii="仿宋" w:hAnsi="仿宋" w:eastAsia="仿宋" w:cs="黑体"/>
                      <w:bCs/>
                      <w:sz w:val="24"/>
                    </w:rPr>
                    <w:t>企业业绩</w:t>
                  </w:r>
                </w:p>
                <w:p>
                  <w:pPr>
                    <w:spacing w:line="600" w:lineRule="exact"/>
                    <w:jc w:val="center"/>
                    <w:rPr>
                      <w:rFonts w:ascii="仿宋" w:hAnsi="仿宋" w:eastAsia="仿宋" w:cs="黑体"/>
                      <w:bCs/>
                      <w:sz w:val="24"/>
                    </w:rPr>
                  </w:pPr>
                  <w:r>
                    <w:rPr>
                      <w:rFonts w:hint="eastAsia" w:ascii="仿宋" w:hAnsi="仿宋" w:eastAsia="仿宋" w:cs="黑体"/>
                      <w:bCs/>
                      <w:sz w:val="24"/>
                    </w:rPr>
                    <w:t>（满分10分）</w:t>
                  </w:r>
                </w:p>
              </w:tc>
              <w:tc>
                <w:tcPr>
                  <w:tcW w:w="4599" w:type="dxa"/>
                  <w:shd w:val="clear" w:color="auto" w:fill="auto"/>
                </w:tcPr>
                <w:p>
                  <w:pPr>
                    <w:spacing w:line="520" w:lineRule="exact"/>
                    <w:rPr>
                      <w:rFonts w:ascii="黑体" w:hAnsi="黑体" w:eastAsia="黑体" w:cs="黑体"/>
                      <w:bCs/>
                      <w:sz w:val="24"/>
                    </w:rPr>
                  </w:pPr>
                  <w:r>
                    <w:rPr>
                      <w:rFonts w:hint="eastAsia" w:ascii="仿宋" w:hAnsi="仿宋" w:eastAsia="仿宋" w:cs="黑体"/>
                      <w:bCs/>
                      <w:sz w:val="24"/>
                    </w:rPr>
                    <w:t>提供近两年以来与所投项目相同的市直行政事业单位公务用车维修定点项目服务合同，每提供1份有效合同得 2 分，依次累计，最多得 10 分。</w:t>
                  </w:r>
                </w:p>
              </w:tc>
              <w:tc>
                <w:tcPr>
                  <w:tcW w:w="1297" w:type="dxa"/>
                  <w:shd w:val="clear" w:color="auto" w:fill="auto"/>
                </w:tcPr>
                <w:p>
                  <w:pPr>
                    <w:spacing w:line="600" w:lineRule="exact"/>
                    <w:jc w:val="center"/>
                    <w:rPr>
                      <w:rFonts w:ascii="仿宋" w:hAnsi="仿宋" w:eastAsia="仿宋" w:cs="黑体"/>
                      <w:bCs/>
                      <w:sz w:val="30"/>
                      <w:szCs w:val="30"/>
                    </w:rPr>
                  </w:pPr>
                </w:p>
              </w:tc>
              <w:tc>
                <w:tcPr>
                  <w:tcW w:w="1162" w:type="dxa"/>
                  <w:shd w:val="clear" w:color="auto" w:fill="auto"/>
                </w:tcPr>
                <w:p>
                  <w:pPr>
                    <w:spacing w:line="600" w:lineRule="exact"/>
                    <w:jc w:val="center"/>
                    <w:rPr>
                      <w:rFonts w:ascii="仿宋" w:hAnsi="仿宋" w:eastAsia="仿宋" w:cs="黑体"/>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7" w:hRule="atLeast"/>
              </w:trPr>
              <w:tc>
                <w:tcPr>
                  <w:tcW w:w="1612" w:type="dxa"/>
                  <w:shd w:val="clear" w:color="auto" w:fill="auto"/>
                </w:tcPr>
                <w:p>
                  <w:pPr>
                    <w:spacing w:line="600" w:lineRule="exact"/>
                    <w:jc w:val="center"/>
                    <w:rPr>
                      <w:rFonts w:ascii="仿宋" w:hAnsi="仿宋" w:eastAsia="仿宋" w:cs="黑体"/>
                      <w:bCs/>
                      <w:sz w:val="24"/>
                    </w:rPr>
                  </w:pPr>
                  <w:r>
                    <w:rPr>
                      <w:rFonts w:hint="eastAsia" w:ascii="仿宋" w:hAnsi="仿宋" w:eastAsia="仿宋" w:cs="黑体"/>
                      <w:bCs/>
                      <w:sz w:val="24"/>
                    </w:rPr>
                    <w:t>资质类别</w:t>
                  </w:r>
                </w:p>
                <w:p>
                  <w:pPr>
                    <w:spacing w:line="600" w:lineRule="exact"/>
                    <w:jc w:val="center"/>
                    <w:rPr>
                      <w:rFonts w:ascii="仿宋" w:hAnsi="仿宋" w:eastAsia="仿宋" w:cs="黑体"/>
                      <w:bCs/>
                      <w:sz w:val="24"/>
                    </w:rPr>
                  </w:pPr>
                  <w:r>
                    <w:rPr>
                      <w:rFonts w:hint="eastAsia" w:ascii="仿宋" w:hAnsi="仿宋" w:eastAsia="仿宋" w:cs="黑体"/>
                      <w:bCs/>
                      <w:sz w:val="24"/>
                    </w:rPr>
                    <w:t>（满分10分）</w:t>
                  </w:r>
                </w:p>
              </w:tc>
              <w:tc>
                <w:tcPr>
                  <w:tcW w:w="4599" w:type="dxa"/>
                  <w:shd w:val="clear" w:color="auto" w:fill="auto"/>
                </w:tcPr>
                <w:p>
                  <w:pPr>
                    <w:spacing w:line="520" w:lineRule="exact"/>
                    <w:rPr>
                      <w:rFonts w:ascii="黑体" w:hAnsi="黑体" w:eastAsia="黑体" w:cs="黑体"/>
                      <w:bCs/>
                      <w:sz w:val="24"/>
                    </w:rPr>
                  </w:pPr>
                  <w:r>
                    <w:rPr>
                      <w:rFonts w:hint="eastAsia" w:ascii="仿宋" w:hAnsi="仿宋" w:eastAsia="仿宋" w:cs="黑体"/>
                      <w:bCs/>
                      <w:sz w:val="24"/>
                    </w:rPr>
                    <w:t>一类维修企业资质的得10分，二类维修资质的得8分，三类维修企业资质的得5分。</w:t>
                  </w:r>
                </w:p>
              </w:tc>
              <w:tc>
                <w:tcPr>
                  <w:tcW w:w="1297" w:type="dxa"/>
                  <w:shd w:val="clear" w:color="auto" w:fill="auto"/>
                </w:tcPr>
                <w:p>
                  <w:pPr>
                    <w:spacing w:line="600" w:lineRule="exact"/>
                    <w:jc w:val="center"/>
                    <w:rPr>
                      <w:rFonts w:ascii="仿宋" w:hAnsi="仿宋" w:eastAsia="仿宋" w:cs="黑体"/>
                      <w:bCs/>
                      <w:sz w:val="30"/>
                      <w:szCs w:val="30"/>
                    </w:rPr>
                  </w:pPr>
                </w:p>
              </w:tc>
              <w:tc>
                <w:tcPr>
                  <w:tcW w:w="1162" w:type="dxa"/>
                  <w:shd w:val="clear" w:color="auto" w:fill="auto"/>
                </w:tcPr>
                <w:p>
                  <w:pPr>
                    <w:spacing w:line="600" w:lineRule="exact"/>
                    <w:jc w:val="center"/>
                    <w:rPr>
                      <w:rFonts w:ascii="仿宋" w:hAnsi="仿宋" w:eastAsia="仿宋" w:cs="黑体"/>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7" w:hRule="atLeast"/>
              </w:trPr>
              <w:tc>
                <w:tcPr>
                  <w:tcW w:w="1612" w:type="dxa"/>
                  <w:shd w:val="clear" w:color="auto" w:fill="auto"/>
                </w:tcPr>
                <w:p>
                  <w:pPr>
                    <w:spacing w:line="600" w:lineRule="exact"/>
                    <w:jc w:val="center"/>
                    <w:rPr>
                      <w:rFonts w:ascii="仿宋" w:hAnsi="仿宋" w:eastAsia="仿宋" w:cs="黑体"/>
                      <w:bCs/>
                      <w:sz w:val="24"/>
                    </w:rPr>
                  </w:pPr>
                  <w:r>
                    <w:rPr>
                      <w:rFonts w:hint="eastAsia" w:ascii="仿宋" w:hAnsi="仿宋" w:eastAsia="仿宋" w:cs="黑体"/>
                      <w:bCs/>
                      <w:sz w:val="24"/>
                    </w:rPr>
                    <w:t>质量保证</w:t>
                  </w:r>
                </w:p>
                <w:p>
                  <w:pPr>
                    <w:spacing w:line="600" w:lineRule="exact"/>
                    <w:jc w:val="center"/>
                    <w:rPr>
                      <w:rFonts w:ascii="仿宋" w:hAnsi="仿宋" w:eastAsia="仿宋" w:cs="黑体"/>
                      <w:bCs/>
                      <w:sz w:val="24"/>
                    </w:rPr>
                  </w:pPr>
                  <w:r>
                    <w:rPr>
                      <w:rFonts w:hint="eastAsia" w:ascii="仿宋" w:hAnsi="仿宋" w:eastAsia="仿宋" w:cs="黑体"/>
                      <w:bCs/>
                      <w:sz w:val="24"/>
                    </w:rPr>
                    <w:t>（满分10分）</w:t>
                  </w:r>
                </w:p>
              </w:tc>
              <w:tc>
                <w:tcPr>
                  <w:tcW w:w="4599" w:type="dxa"/>
                  <w:shd w:val="clear" w:color="auto" w:fill="auto"/>
                </w:tcPr>
                <w:p>
                  <w:pPr>
                    <w:spacing w:line="600" w:lineRule="exact"/>
                    <w:rPr>
                      <w:rFonts w:ascii="仿宋" w:hAnsi="仿宋" w:eastAsia="仿宋" w:cs="黑体"/>
                      <w:bCs/>
                      <w:sz w:val="24"/>
                    </w:rPr>
                  </w:pPr>
                  <w:r>
                    <w:rPr>
                      <w:rFonts w:hint="eastAsia" w:ascii="仿宋" w:hAnsi="仿宋" w:eastAsia="仿宋" w:cs="黑体"/>
                      <w:bCs/>
                      <w:sz w:val="24"/>
                    </w:rPr>
                    <w:t>按规定执行机动车维修质量保证制度的，优秀10－8分，良好7-5分，一般4-0分。</w:t>
                  </w:r>
                </w:p>
              </w:tc>
              <w:tc>
                <w:tcPr>
                  <w:tcW w:w="1297" w:type="dxa"/>
                  <w:shd w:val="clear" w:color="auto" w:fill="auto"/>
                </w:tcPr>
                <w:p>
                  <w:pPr>
                    <w:spacing w:line="600" w:lineRule="exact"/>
                    <w:jc w:val="center"/>
                    <w:rPr>
                      <w:rFonts w:ascii="仿宋" w:hAnsi="仿宋" w:eastAsia="仿宋" w:cs="黑体"/>
                      <w:bCs/>
                      <w:sz w:val="30"/>
                      <w:szCs w:val="30"/>
                    </w:rPr>
                  </w:pPr>
                </w:p>
              </w:tc>
              <w:tc>
                <w:tcPr>
                  <w:tcW w:w="1162" w:type="dxa"/>
                  <w:shd w:val="clear" w:color="auto" w:fill="auto"/>
                </w:tcPr>
                <w:p>
                  <w:pPr>
                    <w:spacing w:line="600" w:lineRule="exact"/>
                    <w:jc w:val="center"/>
                    <w:rPr>
                      <w:rFonts w:ascii="仿宋" w:hAnsi="仿宋" w:eastAsia="仿宋" w:cs="黑体"/>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3" w:hRule="atLeast"/>
              </w:trPr>
              <w:tc>
                <w:tcPr>
                  <w:tcW w:w="1612" w:type="dxa"/>
                  <w:shd w:val="clear" w:color="auto" w:fill="auto"/>
                </w:tcPr>
                <w:p>
                  <w:pPr>
                    <w:spacing w:line="600" w:lineRule="exact"/>
                    <w:jc w:val="center"/>
                    <w:rPr>
                      <w:rFonts w:ascii="仿宋" w:hAnsi="仿宋" w:eastAsia="仿宋" w:cs="黑体"/>
                      <w:bCs/>
                      <w:sz w:val="24"/>
                    </w:rPr>
                  </w:pPr>
                  <w:r>
                    <w:rPr>
                      <w:rFonts w:hint="eastAsia" w:ascii="仿宋" w:hAnsi="仿宋" w:eastAsia="仿宋" w:cs="黑体"/>
                      <w:bCs/>
                      <w:sz w:val="24"/>
                    </w:rPr>
                    <w:t>服务承诺</w:t>
                  </w:r>
                </w:p>
                <w:p>
                  <w:pPr>
                    <w:spacing w:line="600" w:lineRule="exact"/>
                    <w:jc w:val="center"/>
                    <w:rPr>
                      <w:rFonts w:ascii="仿宋" w:hAnsi="仿宋" w:eastAsia="仿宋" w:cs="黑体"/>
                      <w:bCs/>
                      <w:sz w:val="24"/>
                    </w:rPr>
                  </w:pPr>
                  <w:r>
                    <w:rPr>
                      <w:rFonts w:hint="eastAsia" w:ascii="仿宋" w:hAnsi="仿宋" w:eastAsia="仿宋" w:cs="黑体"/>
                      <w:bCs/>
                      <w:sz w:val="24"/>
                    </w:rPr>
                    <w:t>（满分20分）</w:t>
                  </w:r>
                </w:p>
              </w:tc>
              <w:tc>
                <w:tcPr>
                  <w:tcW w:w="4599" w:type="dxa"/>
                  <w:shd w:val="clear" w:color="auto" w:fill="auto"/>
                </w:tcPr>
                <w:p>
                  <w:pPr>
                    <w:spacing w:line="600" w:lineRule="exact"/>
                    <w:rPr>
                      <w:rFonts w:ascii="仿宋" w:hAnsi="仿宋" w:eastAsia="仿宋" w:cs="黑体"/>
                      <w:bCs/>
                      <w:sz w:val="24"/>
                    </w:rPr>
                  </w:pPr>
                  <w:r>
                    <w:rPr>
                      <w:rFonts w:hint="eastAsia" w:ascii="仿宋" w:hAnsi="仿宋" w:eastAsia="仿宋" w:cs="黑体"/>
                      <w:bCs/>
                      <w:sz w:val="24"/>
                    </w:rPr>
                    <w:t>提供很好的服务承诺，具有规范的服务流程和规范，服务保障措施具体完整，优秀20－15分，良好14-10分，一般9-0分。</w:t>
                  </w:r>
                </w:p>
              </w:tc>
              <w:tc>
                <w:tcPr>
                  <w:tcW w:w="1297" w:type="dxa"/>
                  <w:shd w:val="clear" w:color="auto" w:fill="auto"/>
                </w:tcPr>
                <w:p>
                  <w:pPr>
                    <w:spacing w:line="600" w:lineRule="exact"/>
                    <w:jc w:val="center"/>
                    <w:rPr>
                      <w:rFonts w:ascii="仿宋" w:hAnsi="仿宋" w:eastAsia="仿宋" w:cs="黑体"/>
                      <w:bCs/>
                      <w:sz w:val="30"/>
                      <w:szCs w:val="30"/>
                    </w:rPr>
                  </w:pPr>
                </w:p>
              </w:tc>
              <w:tc>
                <w:tcPr>
                  <w:tcW w:w="1162" w:type="dxa"/>
                  <w:shd w:val="clear" w:color="auto" w:fill="auto"/>
                </w:tcPr>
                <w:p>
                  <w:pPr>
                    <w:spacing w:line="600" w:lineRule="exact"/>
                    <w:jc w:val="center"/>
                    <w:rPr>
                      <w:rFonts w:ascii="仿宋" w:hAnsi="仿宋" w:eastAsia="仿宋" w:cs="黑体"/>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0" w:hRule="atLeast"/>
              </w:trPr>
              <w:tc>
                <w:tcPr>
                  <w:tcW w:w="1612" w:type="dxa"/>
                  <w:shd w:val="clear" w:color="auto" w:fill="auto"/>
                </w:tcPr>
                <w:p>
                  <w:pPr>
                    <w:spacing w:line="600" w:lineRule="exact"/>
                    <w:jc w:val="center"/>
                    <w:rPr>
                      <w:rFonts w:ascii="仿宋" w:hAnsi="仿宋" w:eastAsia="仿宋" w:cs="黑体"/>
                      <w:bCs/>
                      <w:sz w:val="24"/>
                    </w:rPr>
                  </w:pPr>
                  <w:r>
                    <w:rPr>
                      <w:rFonts w:hint="eastAsia" w:ascii="仿宋" w:hAnsi="仿宋" w:eastAsia="仿宋" w:cs="黑体"/>
                      <w:bCs/>
                      <w:sz w:val="24"/>
                    </w:rPr>
                    <w:t>人员要求</w:t>
                  </w:r>
                </w:p>
                <w:p>
                  <w:pPr>
                    <w:spacing w:line="600" w:lineRule="exact"/>
                    <w:jc w:val="center"/>
                    <w:rPr>
                      <w:rFonts w:ascii="仿宋" w:hAnsi="仿宋" w:eastAsia="仿宋" w:cs="黑体"/>
                      <w:bCs/>
                      <w:sz w:val="24"/>
                    </w:rPr>
                  </w:pPr>
                  <w:r>
                    <w:rPr>
                      <w:rFonts w:hint="eastAsia" w:ascii="仿宋" w:hAnsi="仿宋" w:eastAsia="仿宋" w:cs="黑体"/>
                      <w:bCs/>
                      <w:sz w:val="24"/>
                    </w:rPr>
                    <w:t>（满分10分）</w:t>
                  </w:r>
                </w:p>
              </w:tc>
              <w:tc>
                <w:tcPr>
                  <w:tcW w:w="4599" w:type="dxa"/>
                  <w:shd w:val="clear" w:color="auto" w:fill="auto"/>
                </w:tcPr>
                <w:p>
                  <w:pPr>
                    <w:spacing w:line="600" w:lineRule="exact"/>
                    <w:rPr>
                      <w:rFonts w:ascii="仿宋" w:hAnsi="仿宋" w:eastAsia="仿宋" w:cs="黑体"/>
                      <w:bCs/>
                      <w:sz w:val="24"/>
                    </w:rPr>
                  </w:pPr>
                  <w:r>
                    <w:rPr>
                      <w:rFonts w:hint="eastAsia" w:ascii="仿宋" w:hAnsi="仿宋" w:eastAsia="仿宋" w:cs="黑体"/>
                      <w:bCs/>
                      <w:sz w:val="24"/>
                    </w:rPr>
                    <w:t>汽车维修质量检验员2人（含）以上；维修工人有维修技师证的3人（含）以上，得满分。优秀10－8分，良好7-5分，一般4-0分。</w:t>
                  </w:r>
                </w:p>
              </w:tc>
              <w:tc>
                <w:tcPr>
                  <w:tcW w:w="1297" w:type="dxa"/>
                  <w:shd w:val="clear" w:color="auto" w:fill="auto"/>
                </w:tcPr>
                <w:p>
                  <w:pPr>
                    <w:spacing w:line="600" w:lineRule="exact"/>
                    <w:jc w:val="center"/>
                    <w:rPr>
                      <w:rFonts w:ascii="仿宋" w:hAnsi="仿宋" w:eastAsia="仿宋" w:cs="黑体"/>
                      <w:bCs/>
                      <w:sz w:val="30"/>
                      <w:szCs w:val="30"/>
                    </w:rPr>
                  </w:pPr>
                </w:p>
              </w:tc>
              <w:tc>
                <w:tcPr>
                  <w:tcW w:w="1162" w:type="dxa"/>
                  <w:shd w:val="clear" w:color="auto" w:fill="auto"/>
                </w:tcPr>
                <w:p>
                  <w:pPr>
                    <w:spacing w:line="600" w:lineRule="exact"/>
                    <w:jc w:val="center"/>
                    <w:rPr>
                      <w:rFonts w:ascii="仿宋" w:hAnsi="仿宋" w:eastAsia="仿宋" w:cs="黑体"/>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7" w:hRule="atLeast"/>
              </w:trPr>
              <w:tc>
                <w:tcPr>
                  <w:tcW w:w="1612" w:type="dxa"/>
                  <w:shd w:val="clear" w:color="auto" w:fill="auto"/>
                </w:tcPr>
                <w:p>
                  <w:pPr>
                    <w:spacing w:line="600" w:lineRule="exact"/>
                    <w:jc w:val="center"/>
                    <w:rPr>
                      <w:rFonts w:ascii="仿宋" w:hAnsi="仿宋" w:eastAsia="仿宋" w:cs="黑体"/>
                      <w:bCs/>
                      <w:sz w:val="24"/>
                    </w:rPr>
                  </w:pPr>
                  <w:r>
                    <w:rPr>
                      <w:rFonts w:hint="eastAsia" w:ascii="仿宋" w:hAnsi="仿宋" w:eastAsia="仿宋" w:cs="黑体"/>
                      <w:bCs/>
                      <w:sz w:val="24"/>
                    </w:rPr>
                    <w:t>维修和检测设备（满分15分）</w:t>
                  </w:r>
                </w:p>
              </w:tc>
              <w:tc>
                <w:tcPr>
                  <w:tcW w:w="4599" w:type="dxa"/>
                  <w:shd w:val="clear" w:color="auto" w:fill="auto"/>
                </w:tcPr>
                <w:p>
                  <w:pPr>
                    <w:spacing w:line="600" w:lineRule="exact"/>
                    <w:rPr>
                      <w:rFonts w:ascii="仿宋" w:hAnsi="仿宋" w:eastAsia="仿宋" w:cs="黑体"/>
                      <w:bCs/>
                      <w:sz w:val="24"/>
                    </w:rPr>
                  </w:pPr>
                  <w:r>
                    <w:rPr>
                      <w:rFonts w:hint="eastAsia" w:ascii="仿宋" w:hAnsi="仿宋" w:eastAsia="仿宋" w:cs="黑体"/>
                      <w:bCs/>
                      <w:sz w:val="24"/>
                    </w:rPr>
                    <w:t>维修和设备齐全，并提供相关资料的，得满分。优秀15－10分，良好9-5分，一般4-0分。</w:t>
                  </w:r>
                </w:p>
              </w:tc>
              <w:tc>
                <w:tcPr>
                  <w:tcW w:w="1297" w:type="dxa"/>
                  <w:shd w:val="clear" w:color="auto" w:fill="auto"/>
                </w:tcPr>
                <w:p>
                  <w:pPr>
                    <w:spacing w:line="600" w:lineRule="exact"/>
                    <w:jc w:val="center"/>
                    <w:rPr>
                      <w:rFonts w:ascii="仿宋" w:hAnsi="仿宋" w:eastAsia="仿宋" w:cs="黑体"/>
                      <w:bCs/>
                      <w:sz w:val="30"/>
                      <w:szCs w:val="30"/>
                    </w:rPr>
                  </w:pPr>
                </w:p>
              </w:tc>
              <w:tc>
                <w:tcPr>
                  <w:tcW w:w="1162" w:type="dxa"/>
                  <w:shd w:val="clear" w:color="auto" w:fill="auto"/>
                </w:tcPr>
                <w:p>
                  <w:pPr>
                    <w:spacing w:line="600" w:lineRule="exact"/>
                    <w:jc w:val="center"/>
                    <w:rPr>
                      <w:rFonts w:ascii="仿宋" w:hAnsi="仿宋" w:eastAsia="仿宋" w:cs="黑体"/>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trPr>
              <w:tc>
                <w:tcPr>
                  <w:tcW w:w="1612" w:type="dxa"/>
                  <w:shd w:val="clear" w:color="auto" w:fill="auto"/>
                </w:tcPr>
                <w:p>
                  <w:pPr>
                    <w:spacing w:line="600" w:lineRule="exact"/>
                    <w:jc w:val="center"/>
                    <w:rPr>
                      <w:rFonts w:ascii="仿宋" w:hAnsi="仿宋" w:eastAsia="仿宋" w:cs="黑体"/>
                      <w:bCs/>
                      <w:sz w:val="24"/>
                    </w:rPr>
                  </w:pPr>
                  <w:r>
                    <w:rPr>
                      <w:rFonts w:hint="eastAsia" w:ascii="仿宋" w:hAnsi="仿宋" w:eastAsia="仿宋" w:cs="黑体"/>
                      <w:bCs/>
                      <w:sz w:val="24"/>
                    </w:rPr>
                    <w:t>车辆档案</w:t>
                  </w:r>
                </w:p>
                <w:p>
                  <w:pPr>
                    <w:spacing w:line="600" w:lineRule="exact"/>
                    <w:jc w:val="center"/>
                    <w:rPr>
                      <w:rFonts w:ascii="仿宋" w:hAnsi="仿宋" w:eastAsia="仿宋" w:cs="黑体"/>
                      <w:bCs/>
                      <w:sz w:val="24"/>
                    </w:rPr>
                  </w:pPr>
                  <w:r>
                    <w:rPr>
                      <w:rFonts w:hint="eastAsia" w:ascii="仿宋" w:hAnsi="仿宋" w:eastAsia="仿宋" w:cs="黑体"/>
                      <w:bCs/>
                      <w:sz w:val="24"/>
                    </w:rPr>
                    <w:t>（满分10分）</w:t>
                  </w:r>
                </w:p>
              </w:tc>
              <w:tc>
                <w:tcPr>
                  <w:tcW w:w="4599" w:type="dxa"/>
                  <w:shd w:val="clear" w:color="auto" w:fill="auto"/>
                </w:tcPr>
                <w:p>
                  <w:pPr>
                    <w:spacing w:line="600" w:lineRule="exact"/>
                    <w:rPr>
                      <w:rFonts w:ascii="仿宋" w:hAnsi="仿宋" w:eastAsia="仿宋" w:cs="黑体"/>
                      <w:bCs/>
                      <w:sz w:val="24"/>
                    </w:rPr>
                  </w:pPr>
                  <w:r>
                    <w:rPr>
                      <w:rFonts w:hint="eastAsia" w:ascii="仿宋" w:hAnsi="仿宋" w:eastAsia="仿宋" w:cs="黑体"/>
                      <w:bCs/>
                      <w:sz w:val="24"/>
                    </w:rPr>
                    <w:t>按规定建立一车一档的得满分。优秀10－8分，良好7-5分，一般4-0分。</w:t>
                  </w:r>
                </w:p>
              </w:tc>
              <w:tc>
                <w:tcPr>
                  <w:tcW w:w="1297" w:type="dxa"/>
                  <w:shd w:val="clear" w:color="auto" w:fill="auto"/>
                </w:tcPr>
                <w:p>
                  <w:pPr>
                    <w:spacing w:line="600" w:lineRule="exact"/>
                    <w:jc w:val="center"/>
                    <w:rPr>
                      <w:rFonts w:ascii="仿宋" w:hAnsi="仿宋" w:eastAsia="仿宋" w:cs="黑体"/>
                      <w:bCs/>
                      <w:sz w:val="30"/>
                      <w:szCs w:val="30"/>
                    </w:rPr>
                  </w:pPr>
                </w:p>
              </w:tc>
              <w:tc>
                <w:tcPr>
                  <w:tcW w:w="1162" w:type="dxa"/>
                  <w:shd w:val="clear" w:color="auto" w:fill="auto"/>
                </w:tcPr>
                <w:p>
                  <w:pPr>
                    <w:spacing w:line="600" w:lineRule="exact"/>
                    <w:jc w:val="center"/>
                    <w:rPr>
                      <w:rFonts w:ascii="仿宋" w:hAnsi="仿宋" w:eastAsia="仿宋" w:cs="黑体"/>
                      <w:bCs/>
                      <w:sz w:val="30"/>
                      <w:szCs w:val="30"/>
                    </w:rPr>
                  </w:pPr>
                </w:p>
              </w:tc>
            </w:tr>
          </w:tbl>
          <w:p>
            <w:pPr>
              <w:widowControl/>
              <w:wordWrap w:val="0"/>
              <w:spacing w:line="480" w:lineRule="atLeast"/>
              <w:ind w:right="480"/>
              <w:jc w:val="left"/>
              <w:rPr>
                <w:rFonts w:ascii="宋体" w:hAnsi="宋体" w:cs="宋体"/>
                <w:color w:val="000000"/>
                <w:kern w:val="0"/>
                <w:sz w:val="24"/>
              </w:rPr>
            </w:pPr>
          </w:p>
        </w:tc>
      </w:tr>
      <w:tr>
        <w:tblPrEx>
          <w:shd w:val="clear" w:color="auto" w:fill="FFFFFF"/>
          <w:tblLayout w:type="fixed"/>
          <w:tblCellMar>
            <w:top w:w="0" w:type="dxa"/>
            <w:left w:w="0" w:type="dxa"/>
            <w:bottom w:w="0" w:type="dxa"/>
            <w:right w:w="0" w:type="dxa"/>
          </w:tblCellMar>
        </w:tblPrEx>
        <w:trPr>
          <w:trHeight w:val="90" w:hRule="atLeast"/>
          <w:tblCellSpacing w:w="0" w:type="dxa"/>
          <w:jc w:val="center"/>
        </w:trPr>
        <w:tc>
          <w:tcPr>
            <w:tcW w:w="9020" w:type="dxa"/>
            <w:shd w:val="clear" w:color="auto" w:fill="FFFFFF"/>
            <w:vAlign w:val="center"/>
          </w:tcPr>
          <w:p>
            <w:pPr>
              <w:widowControl/>
              <w:wordWrap w:val="0"/>
              <w:spacing w:line="480" w:lineRule="atLeast"/>
              <w:ind w:right="480"/>
              <w:jc w:val="left"/>
              <w:rPr>
                <w:rFonts w:ascii="宋体" w:hAnsi="宋体" w:cs="宋体"/>
                <w:color w:val="000000"/>
                <w:kern w:val="0"/>
                <w:sz w:val="24"/>
              </w:rPr>
            </w:pPr>
          </w:p>
        </w:tc>
      </w:tr>
    </w:tbl>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B6DA1"/>
    <w:rsid w:val="000720CC"/>
    <w:rsid w:val="000846F3"/>
    <w:rsid w:val="000915E9"/>
    <w:rsid w:val="000A6354"/>
    <w:rsid w:val="000B2460"/>
    <w:rsid w:val="000D2FA9"/>
    <w:rsid w:val="000E5289"/>
    <w:rsid w:val="000F71E3"/>
    <w:rsid w:val="001301B1"/>
    <w:rsid w:val="001409D1"/>
    <w:rsid w:val="00145541"/>
    <w:rsid w:val="00150B5A"/>
    <w:rsid w:val="00194B9E"/>
    <w:rsid w:val="00195345"/>
    <w:rsid w:val="001B4991"/>
    <w:rsid w:val="001B5EA1"/>
    <w:rsid w:val="001B65D8"/>
    <w:rsid w:val="001E097A"/>
    <w:rsid w:val="001E283C"/>
    <w:rsid w:val="001F2799"/>
    <w:rsid w:val="002348C9"/>
    <w:rsid w:val="00241FA6"/>
    <w:rsid w:val="002D3DB9"/>
    <w:rsid w:val="002E4D74"/>
    <w:rsid w:val="002E74CB"/>
    <w:rsid w:val="003000D2"/>
    <w:rsid w:val="003027CA"/>
    <w:rsid w:val="00313DD3"/>
    <w:rsid w:val="00323BFF"/>
    <w:rsid w:val="003328E5"/>
    <w:rsid w:val="0033475A"/>
    <w:rsid w:val="00342E48"/>
    <w:rsid w:val="003534C0"/>
    <w:rsid w:val="00395F47"/>
    <w:rsid w:val="003A54D7"/>
    <w:rsid w:val="003B0CD0"/>
    <w:rsid w:val="003B386F"/>
    <w:rsid w:val="003B7B8C"/>
    <w:rsid w:val="003E50C9"/>
    <w:rsid w:val="003F4E82"/>
    <w:rsid w:val="00415CA7"/>
    <w:rsid w:val="004263F2"/>
    <w:rsid w:val="00437FDD"/>
    <w:rsid w:val="00467858"/>
    <w:rsid w:val="00467FBC"/>
    <w:rsid w:val="00473E4A"/>
    <w:rsid w:val="0048239A"/>
    <w:rsid w:val="00485403"/>
    <w:rsid w:val="004B7794"/>
    <w:rsid w:val="004C14A7"/>
    <w:rsid w:val="004E62AA"/>
    <w:rsid w:val="004F19C4"/>
    <w:rsid w:val="00513D88"/>
    <w:rsid w:val="0052288E"/>
    <w:rsid w:val="0052537C"/>
    <w:rsid w:val="00565076"/>
    <w:rsid w:val="005746CD"/>
    <w:rsid w:val="00577653"/>
    <w:rsid w:val="0061239B"/>
    <w:rsid w:val="00623AEE"/>
    <w:rsid w:val="00625782"/>
    <w:rsid w:val="006264E5"/>
    <w:rsid w:val="006753F1"/>
    <w:rsid w:val="00680CEE"/>
    <w:rsid w:val="00691140"/>
    <w:rsid w:val="00692894"/>
    <w:rsid w:val="006A0FD7"/>
    <w:rsid w:val="00706CBE"/>
    <w:rsid w:val="00723410"/>
    <w:rsid w:val="0073240C"/>
    <w:rsid w:val="00733439"/>
    <w:rsid w:val="00735B11"/>
    <w:rsid w:val="0075209A"/>
    <w:rsid w:val="00773C4A"/>
    <w:rsid w:val="00777FE8"/>
    <w:rsid w:val="007C7947"/>
    <w:rsid w:val="007D6958"/>
    <w:rsid w:val="008123F6"/>
    <w:rsid w:val="0081607B"/>
    <w:rsid w:val="00855638"/>
    <w:rsid w:val="008A7483"/>
    <w:rsid w:val="008B1F6A"/>
    <w:rsid w:val="008D7F11"/>
    <w:rsid w:val="00904FB7"/>
    <w:rsid w:val="009251D3"/>
    <w:rsid w:val="0094785F"/>
    <w:rsid w:val="00960BB7"/>
    <w:rsid w:val="00971C65"/>
    <w:rsid w:val="00973F17"/>
    <w:rsid w:val="009B2337"/>
    <w:rsid w:val="009B4F2D"/>
    <w:rsid w:val="009B7CEF"/>
    <w:rsid w:val="009E222E"/>
    <w:rsid w:val="009E527C"/>
    <w:rsid w:val="009F1546"/>
    <w:rsid w:val="009F38C7"/>
    <w:rsid w:val="00A11CD4"/>
    <w:rsid w:val="00A13AA4"/>
    <w:rsid w:val="00A31B6F"/>
    <w:rsid w:val="00A43903"/>
    <w:rsid w:val="00A8320B"/>
    <w:rsid w:val="00A83945"/>
    <w:rsid w:val="00AC4DFF"/>
    <w:rsid w:val="00AE58E5"/>
    <w:rsid w:val="00B127BF"/>
    <w:rsid w:val="00B15809"/>
    <w:rsid w:val="00B44CD1"/>
    <w:rsid w:val="00B46D6B"/>
    <w:rsid w:val="00B471D2"/>
    <w:rsid w:val="00B733B5"/>
    <w:rsid w:val="00B92C7D"/>
    <w:rsid w:val="00BF5083"/>
    <w:rsid w:val="00C0240E"/>
    <w:rsid w:val="00C07776"/>
    <w:rsid w:val="00C141C3"/>
    <w:rsid w:val="00C262E2"/>
    <w:rsid w:val="00C5254F"/>
    <w:rsid w:val="00C73F61"/>
    <w:rsid w:val="00C746E5"/>
    <w:rsid w:val="00C85116"/>
    <w:rsid w:val="00CA0910"/>
    <w:rsid w:val="00CA7B63"/>
    <w:rsid w:val="00CB7A7F"/>
    <w:rsid w:val="00CC213C"/>
    <w:rsid w:val="00CD1418"/>
    <w:rsid w:val="00CD5C9D"/>
    <w:rsid w:val="00CD711A"/>
    <w:rsid w:val="00D019B7"/>
    <w:rsid w:val="00D66909"/>
    <w:rsid w:val="00D71761"/>
    <w:rsid w:val="00D878C9"/>
    <w:rsid w:val="00DD1E4C"/>
    <w:rsid w:val="00DD6EAE"/>
    <w:rsid w:val="00E07192"/>
    <w:rsid w:val="00E73CEA"/>
    <w:rsid w:val="00E81BC9"/>
    <w:rsid w:val="00E93F9D"/>
    <w:rsid w:val="00EB623F"/>
    <w:rsid w:val="00EB6DA1"/>
    <w:rsid w:val="00EE649E"/>
    <w:rsid w:val="00EF271D"/>
    <w:rsid w:val="00F05722"/>
    <w:rsid w:val="00F416B7"/>
    <w:rsid w:val="00F80FA2"/>
    <w:rsid w:val="00FD0B75"/>
    <w:rsid w:val="00FE0B9F"/>
    <w:rsid w:val="00FF3BA8"/>
    <w:rsid w:val="0298517F"/>
    <w:rsid w:val="05FA4ED7"/>
    <w:rsid w:val="05FD7234"/>
    <w:rsid w:val="0605446F"/>
    <w:rsid w:val="070B00D8"/>
    <w:rsid w:val="07EC7660"/>
    <w:rsid w:val="08BE7934"/>
    <w:rsid w:val="09350CCC"/>
    <w:rsid w:val="0E755F8D"/>
    <w:rsid w:val="13607A94"/>
    <w:rsid w:val="14243443"/>
    <w:rsid w:val="164F4443"/>
    <w:rsid w:val="18C430EF"/>
    <w:rsid w:val="1A0766D3"/>
    <w:rsid w:val="1B7F73C2"/>
    <w:rsid w:val="1F1F19CE"/>
    <w:rsid w:val="20345137"/>
    <w:rsid w:val="214D5E43"/>
    <w:rsid w:val="29AD1781"/>
    <w:rsid w:val="2B543852"/>
    <w:rsid w:val="2E953AC4"/>
    <w:rsid w:val="30854372"/>
    <w:rsid w:val="32BA2863"/>
    <w:rsid w:val="3330770C"/>
    <w:rsid w:val="35DC6E04"/>
    <w:rsid w:val="3A721958"/>
    <w:rsid w:val="3B4A621F"/>
    <w:rsid w:val="3B8F3AE5"/>
    <w:rsid w:val="3BB72D5F"/>
    <w:rsid w:val="3C547848"/>
    <w:rsid w:val="3E3E438B"/>
    <w:rsid w:val="3F9B4DB9"/>
    <w:rsid w:val="40BF0F9C"/>
    <w:rsid w:val="41876290"/>
    <w:rsid w:val="445277D2"/>
    <w:rsid w:val="469A390E"/>
    <w:rsid w:val="53FC4A44"/>
    <w:rsid w:val="54B87FDA"/>
    <w:rsid w:val="54F450EF"/>
    <w:rsid w:val="57F946A4"/>
    <w:rsid w:val="587A687D"/>
    <w:rsid w:val="58883C0C"/>
    <w:rsid w:val="5B4D59E1"/>
    <w:rsid w:val="60210245"/>
    <w:rsid w:val="6107188B"/>
    <w:rsid w:val="63C0651A"/>
    <w:rsid w:val="63EB534C"/>
    <w:rsid w:val="6671114C"/>
    <w:rsid w:val="67A001E4"/>
    <w:rsid w:val="69B80C24"/>
    <w:rsid w:val="6A0C4052"/>
    <w:rsid w:val="6B013133"/>
    <w:rsid w:val="6BB94F5F"/>
    <w:rsid w:val="71235060"/>
    <w:rsid w:val="71A56857"/>
    <w:rsid w:val="75F53557"/>
    <w:rsid w:val="76517AC3"/>
    <w:rsid w:val="7886641E"/>
    <w:rsid w:val="7B074A4C"/>
    <w:rsid w:val="7BD53ADF"/>
    <w:rsid w:val="7F9E0C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jc w:val="center"/>
      <w:outlineLvl w:val="0"/>
    </w:pPr>
    <w:rPr>
      <w:sz w:val="32"/>
      <w:szCs w:val="20"/>
    </w:rPr>
  </w:style>
  <w:style w:type="paragraph" w:styleId="3">
    <w:name w:val="heading 2"/>
    <w:basedOn w:val="1"/>
    <w:next w:val="4"/>
    <w:qFormat/>
    <w:uiPriority w:val="0"/>
    <w:pPr>
      <w:keepNext/>
      <w:jc w:val="center"/>
      <w:outlineLvl w:val="1"/>
    </w:pPr>
    <w:rPr>
      <w:sz w:val="30"/>
      <w:szCs w:val="20"/>
    </w:rPr>
  </w:style>
  <w:style w:type="character" w:default="1" w:styleId="10">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Balloon Text"/>
    <w:basedOn w:val="1"/>
    <w:semiHidden/>
    <w:uiPriority w:val="0"/>
    <w:rPr>
      <w:sz w:val="18"/>
      <w:szCs w:val="18"/>
    </w:rPr>
  </w:style>
  <w:style w:type="paragraph" w:styleId="6">
    <w:name w:val="footer"/>
    <w:basedOn w:val="1"/>
    <w:link w:val="13"/>
    <w:qFormat/>
    <w:uiPriority w:val="0"/>
    <w:pPr>
      <w:tabs>
        <w:tab w:val="center" w:pos="4153"/>
        <w:tab w:val="right" w:pos="8306"/>
      </w:tabs>
      <w:snapToGrid w:val="0"/>
      <w:jc w:val="left"/>
    </w:pPr>
    <w:rPr>
      <w:sz w:val="18"/>
      <w:szCs w:val="18"/>
    </w:rPr>
  </w:style>
  <w:style w:type="paragraph" w:styleId="7">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0"/>
    <w:pPr>
      <w:widowControl/>
      <w:spacing w:before="100" w:beforeAutospacing="1" w:after="100" w:afterAutospacing="1"/>
      <w:jc w:val="left"/>
    </w:pPr>
    <w:rPr>
      <w:rFonts w:ascii="宋体" w:hAnsi="宋体" w:cs="宋体"/>
      <w:kern w:val="0"/>
      <w:sz w:val="24"/>
    </w:rPr>
  </w:style>
  <w:style w:type="character" w:styleId="11">
    <w:name w:val="Strong"/>
    <w:basedOn w:val="10"/>
    <w:qFormat/>
    <w:uiPriority w:val="0"/>
    <w:rPr>
      <w:b/>
      <w:bCs/>
    </w:rPr>
  </w:style>
  <w:style w:type="character" w:customStyle="1" w:styleId="12">
    <w:name w:val="页眉 Char"/>
    <w:basedOn w:val="10"/>
    <w:link w:val="7"/>
    <w:uiPriority w:val="0"/>
    <w:rPr>
      <w:kern w:val="2"/>
      <w:sz w:val="18"/>
      <w:szCs w:val="18"/>
    </w:rPr>
  </w:style>
  <w:style w:type="character" w:customStyle="1" w:styleId="13">
    <w:name w:val="页脚 Char"/>
    <w:basedOn w:val="10"/>
    <w:link w:val="6"/>
    <w:uiPriority w:val="0"/>
    <w:rPr>
      <w:kern w:val="2"/>
      <w:sz w:val="18"/>
      <w:szCs w:val="18"/>
    </w:rPr>
  </w:style>
  <w:style w:type="paragraph" w:customStyle="1" w:styleId="14">
    <w:name w:val="列出段落1"/>
    <w:basedOn w:val="1"/>
    <w:qFormat/>
    <w:uiPriority w:val="0"/>
    <w:pPr>
      <w:ind w:firstLine="420" w:firstLineChars="200"/>
    </w:pPr>
    <w:rPr>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Pages>
  <Words>370</Words>
  <Characters>2111</Characters>
  <Lines>17</Lines>
  <Paragraphs>4</Paragraphs>
  <TotalTime>35</TotalTime>
  <ScaleCrop>false</ScaleCrop>
  <LinksUpToDate>false</LinksUpToDate>
  <CharactersWithSpaces>2477</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2019-11-08T01:59:00Z</dcterms:created>
  <dc:creator>Sky123.Org</dc:creator>
  <cp:lastModifiedBy>Lenovo</cp:lastModifiedBy>
  <cp:lastPrinted>2015-10-22T07:50:00Z</cp:lastPrinted>
  <dcterms:modified xsi:type="dcterms:W3CDTF">2020-05-25T02:13:55Z</dcterms:modified>
  <dc:title>郑州市疾病预防控制中心电梯维保招标公告</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